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1867" w14:textId="77777777" w:rsidR="00A35007" w:rsidRPr="00BA2816" w:rsidRDefault="00BA2816" w:rsidP="00DA312F">
      <w:pPr>
        <w:spacing w:after="0" w:line="240" w:lineRule="auto"/>
        <w:jc w:val="both"/>
        <w:rPr>
          <w:rFonts w:ascii="Times New Roman" w:eastAsia="Times New Roman" w:hAnsi="Times New Roman"/>
          <w:sz w:val="20"/>
          <w:szCs w:val="20"/>
          <w:lang w:eastAsia="ru-RU"/>
        </w:rPr>
      </w:pPr>
      <w:r w:rsidRPr="00766CE1">
        <w:rPr>
          <w:rFonts w:ascii="Times New Roman" w:hAnsi="Times New Roman"/>
          <w:b/>
          <w:sz w:val="20"/>
        </w:rPr>
        <w:t>П</w:t>
      </w:r>
      <w:r>
        <w:rPr>
          <w:rFonts w:ascii="Times New Roman" w:hAnsi="Times New Roman"/>
          <w:b/>
          <w:sz w:val="20"/>
        </w:rPr>
        <w:t xml:space="preserve">риватне </w:t>
      </w:r>
      <w:r w:rsidRPr="00766CE1">
        <w:rPr>
          <w:rFonts w:ascii="Times New Roman" w:hAnsi="Times New Roman"/>
          <w:b/>
          <w:sz w:val="20"/>
        </w:rPr>
        <w:t xml:space="preserve"> акціонерне товариство “Львівський інструментальний завод” (код </w:t>
      </w:r>
      <w:r w:rsidR="005956C4">
        <w:rPr>
          <w:rFonts w:ascii="Times New Roman" w:hAnsi="Times New Roman"/>
          <w:b/>
          <w:sz w:val="20"/>
        </w:rPr>
        <w:t>юридичної особи</w:t>
      </w:r>
      <w:r w:rsidRPr="00766CE1">
        <w:rPr>
          <w:rFonts w:ascii="Times New Roman" w:hAnsi="Times New Roman"/>
          <w:b/>
          <w:sz w:val="20"/>
        </w:rPr>
        <w:t xml:space="preserve"> 00222290, юридична адреса: 79058 місто Львів, вул. Замарстинівська, 170</w:t>
      </w:r>
      <w:r>
        <w:rPr>
          <w:rFonts w:ascii="Times New Roman" w:hAnsi="Times New Roman"/>
          <w:b/>
          <w:sz w:val="20"/>
        </w:rPr>
        <w:t xml:space="preserve">, веб сайт </w:t>
      </w:r>
      <w:hyperlink r:id="rId7" w:history="1">
        <w:r w:rsidRPr="00BA2816">
          <w:rPr>
            <w:rStyle w:val="a9"/>
            <w:rFonts w:ascii="Times New Roman" w:hAnsi="Times New Roman"/>
            <w:b/>
            <w:sz w:val="20"/>
            <w:lang w:val="en-US"/>
          </w:rPr>
          <w:t>www</w:t>
        </w:r>
        <w:r w:rsidRPr="00BA2816">
          <w:rPr>
            <w:rStyle w:val="a9"/>
            <w:rFonts w:ascii="Times New Roman" w:hAnsi="Times New Roman"/>
            <w:b/>
            <w:sz w:val="20"/>
            <w:lang w:val="ru-RU"/>
          </w:rPr>
          <w:t>.</w:t>
        </w:r>
        <w:r w:rsidRPr="00BA2816">
          <w:rPr>
            <w:rStyle w:val="a9"/>
            <w:b/>
            <w:lang w:eastAsia="ru-RU"/>
          </w:rPr>
          <w:t>liz.pat.ua</w:t>
        </w:r>
      </w:hyperlink>
      <w:r w:rsidRPr="00BA2816">
        <w:rPr>
          <w:color w:val="000000"/>
          <w:lang w:val="ru-RU" w:eastAsia="ru-RU"/>
        </w:rPr>
        <w:t xml:space="preserve"> </w:t>
      </w:r>
      <w:r w:rsidRPr="00766CE1">
        <w:rPr>
          <w:rFonts w:ascii="Times New Roman" w:hAnsi="Times New Roman"/>
          <w:b/>
          <w:sz w:val="20"/>
        </w:rPr>
        <w:t>)</w:t>
      </w:r>
      <w:r>
        <w:rPr>
          <w:rFonts w:ascii="Times New Roman" w:hAnsi="Times New Roman"/>
          <w:b/>
          <w:sz w:val="20"/>
        </w:rPr>
        <w:t xml:space="preserve"> </w:t>
      </w:r>
      <w:r w:rsidR="009361E3" w:rsidRPr="00BA2816">
        <w:rPr>
          <w:rFonts w:ascii="Times New Roman" w:hAnsi="Times New Roman"/>
          <w:sz w:val="20"/>
          <w:szCs w:val="20"/>
        </w:rPr>
        <w:t>повідомляє про скликання та дистанційне</w:t>
      </w:r>
      <w:r w:rsidR="009361E3" w:rsidRPr="00BA2816">
        <w:rPr>
          <w:rFonts w:ascii="Times New Roman" w:hAnsi="Times New Roman"/>
          <w:spacing w:val="1"/>
          <w:sz w:val="20"/>
          <w:szCs w:val="20"/>
        </w:rPr>
        <w:t xml:space="preserve"> </w:t>
      </w:r>
      <w:r w:rsidR="009361E3" w:rsidRPr="00BA2816">
        <w:rPr>
          <w:rFonts w:ascii="Times New Roman" w:hAnsi="Times New Roman"/>
          <w:sz w:val="20"/>
          <w:szCs w:val="20"/>
        </w:rPr>
        <w:t>проведення</w:t>
      </w:r>
      <w:r w:rsidR="009361E3" w:rsidRPr="00BA2816">
        <w:rPr>
          <w:rFonts w:ascii="Times New Roman" w:hAnsi="Times New Roman"/>
          <w:spacing w:val="-4"/>
          <w:sz w:val="20"/>
          <w:szCs w:val="20"/>
        </w:rPr>
        <w:t xml:space="preserve"> </w:t>
      </w:r>
      <w:r w:rsidR="009361E3" w:rsidRPr="00BA2816">
        <w:rPr>
          <w:rFonts w:ascii="Times New Roman" w:hAnsi="Times New Roman"/>
          <w:sz w:val="20"/>
          <w:szCs w:val="20"/>
        </w:rPr>
        <w:t>річних</w:t>
      </w:r>
      <w:r w:rsidR="009361E3" w:rsidRPr="00BA2816">
        <w:rPr>
          <w:rFonts w:ascii="Times New Roman" w:hAnsi="Times New Roman"/>
          <w:spacing w:val="-1"/>
          <w:sz w:val="20"/>
          <w:szCs w:val="20"/>
        </w:rPr>
        <w:t xml:space="preserve"> </w:t>
      </w:r>
      <w:r w:rsidR="009361E3" w:rsidRPr="00BA2816">
        <w:rPr>
          <w:rFonts w:ascii="Times New Roman" w:hAnsi="Times New Roman"/>
          <w:sz w:val="20"/>
          <w:szCs w:val="20"/>
        </w:rPr>
        <w:t>Загальних</w:t>
      </w:r>
      <w:r w:rsidR="009361E3" w:rsidRPr="00BA2816">
        <w:rPr>
          <w:rFonts w:ascii="Times New Roman" w:hAnsi="Times New Roman"/>
          <w:spacing w:val="-3"/>
          <w:sz w:val="20"/>
          <w:szCs w:val="20"/>
        </w:rPr>
        <w:t xml:space="preserve"> </w:t>
      </w:r>
      <w:r w:rsidR="009361E3" w:rsidRPr="00BA2816">
        <w:rPr>
          <w:rFonts w:ascii="Times New Roman" w:hAnsi="Times New Roman"/>
          <w:sz w:val="20"/>
          <w:szCs w:val="20"/>
        </w:rPr>
        <w:t>зборів</w:t>
      </w:r>
      <w:r w:rsidR="009361E3" w:rsidRPr="00BA2816">
        <w:rPr>
          <w:rFonts w:ascii="Times New Roman" w:hAnsi="Times New Roman"/>
          <w:spacing w:val="-3"/>
          <w:sz w:val="20"/>
          <w:szCs w:val="20"/>
        </w:rPr>
        <w:t xml:space="preserve"> </w:t>
      </w:r>
      <w:r w:rsidR="009361E3" w:rsidRPr="00BA2816">
        <w:rPr>
          <w:rFonts w:ascii="Times New Roman" w:hAnsi="Times New Roman"/>
          <w:sz w:val="20"/>
          <w:szCs w:val="20"/>
        </w:rPr>
        <w:t>акціонерів</w:t>
      </w:r>
      <w:r w:rsidR="009361E3" w:rsidRPr="00BA2816">
        <w:rPr>
          <w:rFonts w:ascii="Times New Roman" w:hAnsi="Times New Roman"/>
          <w:spacing w:val="-1"/>
          <w:sz w:val="20"/>
          <w:szCs w:val="20"/>
        </w:rPr>
        <w:t xml:space="preserve"> </w:t>
      </w:r>
      <w:r w:rsidR="009361E3" w:rsidRPr="00BA2816">
        <w:rPr>
          <w:rFonts w:ascii="Times New Roman" w:hAnsi="Times New Roman"/>
          <w:sz w:val="20"/>
          <w:szCs w:val="20"/>
        </w:rPr>
        <w:t>Товариства</w:t>
      </w:r>
      <w:r w:rsidR="009361E3" w:rsidRPr="00BA2816">
        <w:rPr>
          <w:rFonts w:ascii="Times New Roman" w:hAnsi="Times New Roman"/>
          <w:spacing w:val="-4"/>
          <w:sz w:val="20"/>
          <w:szCs w:val="20"/>
        </w:rPr>
        <w:t xml:space="preserve"> </w:t>
      </w:r>
      <w:r w:rsidR="009361E3" w:rsidRPr="00BA2816">
        <w:rPr>
          <w:rFonts w:ascii="Times New Roman" w:hAnsi="Times New Roman"/>
          <w:sz w:val="20"/>
          <w:szCs w:val="20"/>
        </w:rPr>
        <w:t>(далі</w:t>
      </w:r>
      <w:r w:rsidR="009361E3" w:rsidRPr="00BA2816">
        <w:rPr>
          <w:rFonts w:ascii="Times New Roman" w:hAnsi="Times New Roman"/>
          <w:spacing w:val="1"/>
          <w:sz w:val="20"/>
          <w:szCs w:val="20"/>
        </w:rPr>
        <w:t xml:space="preserve"> </w:t>
      </w:r>
      <w:r w:rsidR="009361E3" w:rsidRPr="00BA2816">
        <w:rPr>
          <w:rFonts w:ascii="Times New Roman" w:hAnsi="Times New Roman"/>
          <w:sz w:val="20"/>
          <w:szCs w:val="20"/>
        </w:rPr>
        <w:t>-</w:t>
      </w:r>
      <w:r w:rsidR="009361E3" w:rsidRPr="00BA2816">
        <w:rPr>
          <w:rFonts w:ascii="Times New Roman" w:hAnsi="Times New Roman"/>
          <w:spacing w:val="-3"/>
          <w:sz w:val="20"/>
          <w:szCs w:val="20"/>
        </w:rPr>
        <w:t xml:space="preserve"> </w:t>
      </w:r>
      <w:r w:rsidR="009361E3" w:rsidRPr="00BA2816">
        <w:rPr>
          <w:rFonts w:ascii="Times New Roman" w:hAnsi="Times New Roman"/>
          <w:sz w:val="20"/>
          <w:szCs w:val="20"/>
        </w:rPr>
        <w:t>Загальні</w:t>
      </w:r>
      <w:r w:rsidR="009361E3" w:rsidRPr="00BA2816">
        <w:rPr>
          <w:rFonts w:ascii="Times New Roman" w:hAnsi="Times New Roman"/>
          <w:spacing w:val="-3"/>
          <w:sz w:val="20"/>
          <w:szCs w:val="20"/>
        </w:rPr>
        <w:t xml:space="preserve"> </w:t>
      </w:r>
      <w:r w:rsidR="009361E3" w:rsidRPr="00BA2816">
        <w:rPr>
          <w:rFonts w:ascii="Times New Roman" w:hAnsi="Times New Roman"/>
          <w:sz w:val="20"/>
          <w:szCs w:val="20"/>
        </w:rPr>
        <w:t>збори)</w:t>
      </w:r>
      <w:r w:rsidR="004039E7" w:rsidRPr="00BA2816">
        <w:rPr>
          <w:rFonts w:ascii="Times New Roman" w:eastAsia="Times New Roman" w:hAnsi="Times New Roman"/>
          <w:color w:val="FF0000"/>
          <w:sz w:val="20"/>
          <w:szCs w:val="20"/>
          <w:lang w:eastAsia="ru-RU"/>
        </w:rPr>
        <w:t xml:space="preserve">. </w:t>
      </w:r>
    </w:p>
    <w:p w14:paraId="0979FE1D" w14:textId="0AACCE0D" w:rsidR="006E4A21" w:rsidRPr="006E4A21" w:rsidRDefault="006E4A21" w:rsidP="00DA312F">
      <w:pPr>
        <w:widowControl w:val="0"/>
        <w:autoSpaceDE w:val="0"/>
        <w:autoSpaceDN w:val="0"/>
        <w:spacing w:after="0" w:line="240" w:lineRule="auto"/>
        <w:ind w:right="104"/>
        <w:jc w:val="both"/>
        <w:rPr>
          <w:rFonts w:ascii="Times New Roman" w:eastAsia="Times New Roman" w:hAnsi="Times New Roman"/>
          <w:sz w:val="20"/>
          <w:szCs w:val="20"/>
        </w:rPr>
      </w:pPr>
      <w:r w:rsidRPr="006E4A21">
        <w:rPr>
          <w:rFonts w:ascii="Times New Roman" w:eastAsia="Times New Roman" w:hAnsi="Times New Roman"/>
          <w:sz w:val="20"/>
          <w:szCs w:val="20"/>
        </w:rPr>
        <w:t>Рішення</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про</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скликання</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Загальних</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зборів</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та</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їх</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дистанційне</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проведення</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прийняте</w:t>
      </w:r>
      <w:r w:rsidRPr="006E4A21">
        <w:rPr>
          <w:rFonts w:ascii="Times New Roman" w:eastAsia="Times New Roman" w:hAnsi="Times New Roman"/>
          <w:spacing w:val="16"/>
          <w:sz w:val="20"/>
          <w:szCs w:val="20"/>
        </w:rPr>
        <w:t xml:space="preserve"> </w:t>
      </w:r>
      <w:r w:rsidRPr="006E4A21">
        <w:rPr>
          <w:rFonts w:ascii="Times New Roman" w:eastAsia="Times New Roman" w:hAnsi="Times New Roman"/>
          <w:sz w:val="20"/>
          <w:szCs w:val="20"/>
        </w:rPr>
        <w:t>Наглядовою</w:t>
      </w:r>
      <w:r w:rsidRPr="006E4A21">
        <w:rPr>
          <w:rFonts w:ascii="Times New Roman" w:eastAsia="Times New Roman" w:hAnsi="Times New Roman"/>
          <w:spacing w:val="16"/>
          <w:sz w:val="20"/>
          <w:szCs w:val="20"/>
        </w:rPr>
        <w:t xml:space="preserve"> </w:t>
      </w:r>
      <w:r w:rsidRPr="006E4A21">
        <w:rPr>
          <w:rFonts w:ascii="Times New Roman" w:eastAsia="Times New Roman" w:hAnsi="Times New Roman"/>
          <w:sz w:val="20"/>
          <w:szCs w:val="20"/>
        </w:rPr>
        <w:t>радою</w:t>
      </w:r>
      <w:r w:rsidRPr="006E4A21">
        <w:rPr>
          <w:rFonts w:ascii="Times New Roman" w:eastAsia="Times New Roman" w:hAnsi="Times New Roman"/>
          <w:spacing w:val="18"/>
          <w:sz w:val="20"/>
          <w:szCs w:val="20"/>
        </w:rPr>
        <w:t xml:space="preserve"> </w:t>
      </w:r>
      <w:r w:rsidRPr="009C7013">
        <w:rPr>
          <w:rFonts w:ascii="Times New Roman" w:eastAsia="Times New Roman" w:hAnsi="Times New Roman"/>
          <w:b/>
          <w:sz w:val="20"/>
          <w:szCs w:val="20"/>
          <w:lang w:eastAsia="ru-RU"/>
        </w:rPr>
        <w:t>ПрАТ «</w:t>
      </w:r>
      <w:r w:rsidR="00BA2816" w:rsidRPr="00766CE1">
        <w:rPr>
          <w:rFonts w:ascii="Times New Roman" w:hAnsi="Times New Roman"/>
          <w:b/>
          <w:sz w:val="20"/>
        </w:rPr>
        <w:t>Львівський інструментальний завод</w:t>
      </w:r>
      <w:r w:rsidRPr="00BC7FD0">
        <w:rPr>
          <w:rFonts w:ascii="Times New Roman" w:eastAsia="Times New Roman" w:hAnsi="Times New Roman"/>
          <w:b/>
          <w:sz w:val="20"/>
          <w:szCs w:val="20"/>
          <w:lang w:eastAsia="ru-RU"/>
        </w:rPr>
        <w:t>»</w:t>
      </w:r>
      <w:r w:rsidRPr="00BC7FD0">
        <w:rPr>
          <w:rFonts w:ascii="Times New Roman" w:eastAsia="Times New Roman" w:hAnsi="Times New Roman"/>
          <w:spacing w:val="18"/>
          <w:sz w:val="20"/>
          <w:szCs w:val="20"/>
        </w:rPr>
        <w:t xml:space="preserve"> </w:t>
      </w:r>
      <w:r w:rsidR="00BC7FD0" w:rsidRPr="00BC7FD0">
        <w:rPr>
          <w:rFonts w:ascii="Times New Roman" w:eastAsia="Times New Roman" w:hAnsi="Times New Roman"/>
          <w:spacing w:val="18"/>
          <w:sz w:val="20"/>
          <w:szCs w:val="20"/>
        </w:rPr>
        <w:t>09</w:t>
      </w:r>
      <w:r w:rsidR="00DA312F" w:rsidRPr="00BC7FD0">
        <w:rPr>
          <w:rFonts w:ascii="Times New Roman" w:eastAsia="Times New Roman" w:hAnsi="Times New Roman"/>
          <w:sz w:val="20"/>
          <w:szCs w:val="20"/>
        </w:rPr>
        <w:t xml:space="preserve"> </w:t>
      </w:r>
      <w:r w:rsidR="00364E83" w:rsidRPr="00BC7FD0">
        <w:rPr>
          <w:rFonts w:ascii="Times New Roman" w:eastAsia="Times New Roman" w:hAnsi="Times New Roman"/>
          <w:sz w:val="20"/>
          <w:szCs w:val="20"/>
        </w:rPr>
        <w:t>березня</w:t>
      </w:r>
      <w:r w:rsidRPr="00BC7FD0">
        <w:rPr>
          <w:rFonts w:ascii="Times New Roman" w:eastAsia="Times New Roman" w:hAnsi="Times New Roman"/>
          <w:spacing w:val="16"/>
          <w:sz w:val="20"/>
          <w:szCs w:val="20"/>
        </w:rPr>
        <w:t xml:space="preserve"> </w:t>
      </w:r>
      <w:r w:rsidR="00ED2BAA" w:rsidRPr="00BC7FD0">
        <w:rPr>
          <w:rFonts w:ascii="Times New Roman" w:eastAsia="Times New Roman" w:hAnsi="Times New Roman"/>
          <w:sz w:val="20"/>
          <w:szCs w:val="20"/>
        </w:rPr>
        <w:t>202</w:t>
      </w:r>
      <w:r w:rsidR="00E04DF5" w:rsidRPr="00BC7FD0">
        <w:rPr>
          <w:rFonts w:ascii="Times New Roman" w:eastAsia="Times New Roman" w:hAnsi="Times New Roman"/>
          <w:sz w:val="20"/>
          <w:szCs w:val="20"/>
        </w:rPr>
        <w:t>6</w:t>
      </w:r>
      <w:r w:rsidRPr="00BC7FD0">
        <w:rPr>
          <w:rFonts w:ascii="Times New Roman" w:eastAsia="Times New Roman" w:hAnsi="Times New Roman"/>
          <w:spacing w:val="16"/>
          <w:sz w:val="20"/>
          <w:szCs w:val="20"/>
        </w:rPr>
        <w:t xml:space="preserve"> </w:t>
      </w:r>
      <w:r w:rsidRPr="00BC7FD0">
        <w:rPr>
          <w:rFonts w:ascii="Times New Roman" w:eastAsia="Times New Roman" w:hAnsi="Times New Roman"/>
          <w:sz w:val="20"/>
          <w:szCs w:val="20"/>
        </w:rPr>
        <w:t>року</w:t>
      </w:r>
      <w:r w:rsidRPr="00BC7FD0">
        <w:rPr>
          <w:rFonts w:ascii="Times New Roman" w:eastAsia="Times New Roman" w:hAnsi="Times New Roman"/>
          <w:spacing w:val="15"/>
          <w:sz w:val="20"/>
          <w:szCs w:val="20"/>
        </w:rPr>
        <w:t xml:space="preserve"> </w:t>
      </w:r>
      <w:r w:rsidRPr="00BC7FD0">
        <w:rPr>
          <w:rFonts w:ascii="Times New Roman" w:eastAsia="Times New Roman" w:hAnsi="Times New Roman"/>
          <w:sz w:val="20"/>
          <w:szCs w:val="20"/>
        </w:rPr>
        <w:t xml:space="preserve">(протокол </w:t>
      </w:r>
      <w:r w:rsidR="00750F22" w:rsidRPr="00BC7FD0">
        <w:rPr>
          <w:rFonts w:ascii="Times New Roman" w:eastAsia="Times New Roman" w:hAnsi="Times New Roman"/>
          <w:sz w:val="20"/>
          <w:szCs w:val="20"/>
        </w:rPr>
        <w:t>№2</w:t>
      </w:r>
      <w:r w:rsidR="00BC7FD0" w:rsidRPr="00BC7FD0">
        <w:rPr>
          <w:rFonts w:ascii="Times New Roman" w:eastAsia="Times New Roman" w:hAnsi="Times New Roman"/>
          <w:sz w:val="20"/>
          <w:szCs w:val="20"/>
        </w:rPr>
        <w:t>6</w:t>
      </w:r>
      <w:r w:rsidRPr="00BC7FD0">
        <w:rPr>
          <w:rFonts w:ascii="Times New Roman" w:eastAsia="Times New Roman" w:hAnsi="Times New Roman"/>
          <w:sz w:val="20"/>
          <w:szCs w:val="20"/>
        </w:rPr>
        <w:t>)</w:t>
      </w:r>
      <w:r w:rsidRPr="00BC7FD0">
        <w:rPr>
          <w:rFonts w:ascii="Times New Roman" w:eastAsia="Times New Roman" w:hAnsi="Times New Roman"/>
          <w:spacing w:val="1"/>
          <w:sz w:val="20"/>
          <w:szCs w:val="20"/>
        </w:rPr>
        <w:t xml:space="preserve"> </w:t>
      </w:r>
      <w:r w:rsidRPr="00BC7FD0">
        <w:rPr>
          <w:rFonts w:ascii="Times New Roman" w:eastAsia="Times New Roman" w:hAnsi="Times New Roman"/>
          <w:sz w:val="20"/>
          <w:szCs w:val="20"/>
        </w:rPr>
        <w:t>відповідно</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до</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Закону</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України</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«Про</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акціонерні</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товариства»,</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керуючись</w:t>
      </w:r>
      <w:r w:rsidRPr="006E4A21">
        <w:rPr>
          <w:rFonts w:ascii="Times New Roman" w:eastAsia="Times New Roman" w:hAnsi="Times New Roman"/>
          <w:spacing w:val="1"/>
          <w:sz w:val="20"/>
          <w:szCs w:val="20"/>
        </w:rPr>
        <w:t xml:space="preserve"> </w:t>
      </w:r>
      <w:r w:rsidR="00364E83">
        <w:rPr>
          <w:rFonts w:ascii="Times New Roman" w:eastAsia="Times New Roman" w:hAnsi="Times New Roman"/>
          <w:sz w:val="20"/>
          <w:szCs w:val="20"/>
        </w:rPr>
        <w:t>Порядком</w:t>
      </w:r>
      <w:r w:rsidR="00364E83" w:rsidRPr="005E61B4">
        <w:rPr>
          <w:rFonts w:ascii="Times New Roman" w:eastAsia="Times New Roman" w:hAnsi="Times New Roman"/>
          <w:sz w:val="20"/>
          <w:szCs w:val="20"/>
        </w:rPr>
        <w:t xml:space="preserve"> скликання та проведення дистанцій</w:t>
      </w:r>
      <w:r w:rsidR="00364E83">
        <w:rPr>
          <w:rFonts w:ascii="Times New Roman" w:eastAsia="Times New Roman" w:hAnsi="Times New Roman"/>
          <w:sz w:val="20"/>
          <w:szCs w:val="20"/>
        </w:rPr>
        <w:t>них загальних зборів акціонерів затвердженим</w:t>
      </w:r>
      <w:r w:rsidR="00364E83" w:rsidRPr="005E61B4">
        <w:rPr>
          <w:rFonts w:ascii="Times New Roman" w:eastAsia="Times New Roman" w:hAnsi="Times New Roman"/>
          <w:sz w:val="20"/>
          <w:szCs w:val="20"/>
        </w:rPr>
        <w:t xml:space="preserve"> Рішенням Національної комісії з цінних паперів та фондового ринку №236 від 06 березня 2023 року</w:t>
      </w:r>
      <w:r w:rsidR="00364E83" w:rsidRPr="006E4A21">
        <w:rPr>
          <w:rFonts w:ascii="Times New Roman" w:eastAsia="Times New Roman" w:hAnsi="Times New Roman"/>
          <w:sz w:val="20"/>
          <w:szCs w:val="20"/>
        </w:rPr>
        <w:t xml:space="preserve"> </w:t>
      </w:r>
      <w:r w:rsidRPr="006E4A21">
        <w:rPr>
          <w:rFonts w:ascii="Times New Roman" w:eastAsia="Times New Roman" w:hAnsi="Times New Roman"/>
          <w:sz w:val="20"/>
          <w:szCs w:val="20"/>
        </w:rPr>
        <w:t xml:space="preserve">(далі - </w:t>
      </w:r>
      <w:r w:rsidR="00364E83">
        <w:rPr>
          <w:rFonts w:ascii="Times New Roman" w:eastAsia="Times New Roman" w:hAnsi="Times New Roman"/>
          <w:sz w:val="20"/>
          <w:szCs w:val="20"/>
        </w:rPr>
        <w:t>П</w:t>
      </w:r>
      <w:r w:rsidRPr="006E4A21">
        <w:rPr>
          <w:rFonts w:ascii="Times New Roman" w:eastAsia="Times New Roman" w:hAnsi="Times New Roman"/>
          <w:sz w:val="20"/>
          <w:szCs w:val="20"/>
        </w:rPr>
        <w:t>орядок) та у зв'язку з введенням воєнного стану відповідно до Указу Президента</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України</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від</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24</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лютого</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2022</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року</w:t>
      </w:r>
      <w:r w:rsidRPr="006E4A21">
        <w:rPr>
          <w:rFonts w:ascii="Times New Roman" w:eastAsia="Times New Roman" w:hAnsi="Times New Roman"/>
          <w:spacing w:val="5"/>
          <w:sz w:val="20"/>
          <w:szCs w:val="20"/>
        </w:rPr>
        <w:t xml:space="preserve"> </w:t>
      </w:r>
      <w:r w:rsidRPr="006E4A21">
        <w:rPr>
          <w:rFonts w:ascii="Times New Roman" w:eastAsia="Times New Roman" w:hAnsi="Times New Roman"/>
          <w:sz w:val="20"/>
          <w:szCs w:val="20"/>
        </w:rPr>
        <w:t>N64/2022.</w:t>
      </w:r>
    </w:p>
    <w:p w14:paraId="28165815" w14:textId="77777777" w:rsidR="006E4A21" w:rsidRPr="006E4A21" w:rsidRDefault="006E4A21" w:rsidP="00DA312F">
      <w:pPr>
        <w:widowControl w:val="0"/>
        <w:autoSpaceDE w:val="0"/>
        <w:autoSpaceDN w:val="0"/>
        <w:spacing w:after="0" w:line="240" w:lineRule="auto"/>
        <w:ind w:left="810"/>
        <w:jc w:val="both"/>
        <w:rPr>
          <w:rFonts w:ascii="Times New Roman" w:eastAsia="Times New Roman" w:hAnsi="Times New Roman"/>
          <w:sz w:val="20"/>
          <w:szCs w:val="20"/>
        </w:rPr>
      </w:pPr>
      <w:r w:rsidRPr="006E4A21">
        <w:rPr>
          <w:rFonts w:ascii="Times New Roman" w:eastAsia="Times New Roman" w:hAnsi="Times New Roman"/>
          <w:sz w:val="20"/>
          <w:szCs w:val="20"/>
        </w:rPr>
        <w:t>Загальні</w:t>
      </w:r>
      <w:r w:rsidRPr="006E4A21">
        <w:rPr>
          <w:rFonts w:ascii="Times New Roman" w:eastAsia="Times New Roman" w:hAnsi="Times New Roman"/>
          <w:spacing w:val="-1"/>
          <w:sz w:val="20"/>
          <w:szCs w:val="20"/>
        </w:rPr>
        <w:t xml:space="preserve"> </w:t>
      </w:r>
      <w:r w:rsidRPr="006E4A21">
        <w:rPr>
          <w:rFonts w:ascii="Times New Roman" w:eastAsia="Times New Roman" w:hAnsi="Times New Roman"/>
          <w:sz w:val="20"/>
          <w:szCs w:val="20"/>
        </w:rPr>
        <w:t>збори</w:t>
      </w:r>
      <w:r w:rsidRPr="006E4A21">
        <w:rPr>
          <w:rFonts w:ascii="Times New Roman" w:eastAsia="Times New Roman" w:hAnsi="Times New Roman"/>
          <w:spacing w:val="-4"/>
          <w:sz w:val="20"/>
          <w:szCs w:val="20"/>
        </w:rPr>
        <w:t xml:space="preserve"> </w:t>
      </w:r>
      <w:r w:rsidRPr="006E4A21">
        <w:rPr>
          <w:rFonts w:ascii="Times New Roman" w:eastAsia="Times New Roman" w:hAnsi="Times New Roman"/>
          <w:sz w:val="20"/>
          <w:szCs w:val="20"/>
        </w:rPr>
        <w:t>відбуватимуться</w:t>
      </w:r>
      <w:r w:rsidRPr="006E4A21">
        <w:rPr>
          <w:rFonts w:ascii="Times New Roman" w:eastAsia="Times New Roman" w:hAnsi="Times New Roman"/>
          <w:spacing w:val="-3"/>
          <w:sz w:val="20"/>
          <w:szCs w:val="20"/>
        </w:rPr>
        <w:t xml:space="preserve"> </w:t>
      </w:r>
      <w:r w:rsidRPr="006E4A21">
        <w:rPr>
          <w:rFonts w:ascii="Times New Roman" w:eastAsia="Times New Roman" w:hAnsi="Times New Roman"/>
          <w:sz w:val="20"/>
          <w:szCs w:val="20"/>
        </w:rPr>
        <w:t>дистанційно.</w:t>
      </w:r>
    </w:p>
    <w:p w14:paraId="7C3DE448" w14:textId="0A6CC548" w:rsidR="006E4A21" w:rsidRPr="006E4A21" w:rsidRDefault="00BC7FD0" w:rsidP="00DA312F">
      <w:pPr>
        <w:widowControl w:val="0"/>
        <w:autoSpaceDE w:val="0"/>
        <w:autoSpaceDN w:val="0"/>
        <w:spacing w:before="1" w:after="0" w:line="240" w:lineRule="auto"/>
        <w:ind w:left="102" w:right="109" w:firstLine="707"/>
        <w:jc w:val="both"/>
        <w:rPr>
          <w:rFonts w:ascii="Times New Roman" w:eastAsia="Times New Roman" w:hAnsi="Times New Roman"/>
          <w:sz w:val="20"/>
          <w:szCs w:val="20"/>
        </w:rPr>
      </w:pPr>
      <w:r>
        <w:rPr>
          <w:rFonts w:ascii="Times New Roman" w:eastAsia="Times New Roman" w:hAnsi="Times New Roman"/>
          <w:b/>
          <w:sz w:val="20"/>
          <w:szCs w:val="20"/>
        </w:rPr>
        <w:t>29</w:t>
      </w:r>
      <w:r w:rsidR="00801292">
        <w:rPr>
          <w:rFonts w:ascii="Times New Roman" w:eastAsia="Times New Roman" w:hAnsi="Times New Roman"/>
          <w:b/>
          <w:sz w:val="20"/>
          <w:szCs w:val="20"/>
        </w:rPr>
        <w:t xml:space="preserve"> квітня 202</w:t>
      </w:r>
      <w:r w:rsidR="00E04DF5">
        <w:rPr>
          <w:rFonts w:ascii="Times New Roman" w:eastAsia="Times New Roman" w:hAnsi="Times New Roman"/>
          <w:b/>
          <w:sz w:val="20"/>
          <w:szCs w:val="20"/>
        </w:rPr>
        <w:t>6</w:t>
      </w:r>
      <w:r w:rsidR="00A15581" w:rsidRPr="00A15581">
        <w:rPr>
          <w:rFonts w:ascii="Times New Roman" w:eastAsia="Times New Roman" w:hAnsi="Times New Roman"/>
          <w:b/>
          <w:sz w:val="20"/>
          <w:szCs w:val="20"/>
          <w:lang w:val="ru-RU"/>
        </w:rPr>
        <w:t xml:space="preserve"> </w:t>
      </w:r>
      <w:r w:rsidR="006E4A21" w:rsidRPr="006E4A21">
        <w:rPr>
          <w:rFonts w:ascii="Times New Roman" w:eastAsia="Times New Roman" w:hAnsi="Times New Roman"/>
          <w:b/>
          <w:sz w:val="20"/>
          <w:szCs w:val="20"/>
        </w:rPr>
        <w:t xml:space="preserve">року </w:t>
      </w:r>
      <w:r w:rsidR="006E4A21" w:rsidRPr="006E4A21">
        <w:rPr>
          <w:rFonts w:ascii="Times New Roman" w:eastAsia="Times New Roman" w:hAnsi="Times New Roman"/>
          <w:sz w:val="20"/>
          <w:szCs w:val="20"/>
        </w:rPr>
        <w:t>- дата проведення Загальних зборів (дата завершення</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голосування).</w:t>
      </w:r>
    </w:p>
    <w:p w14:paraId="6D6BA95F" w14:textId="4027FBB7" w:rsidR="006E4A21" w:rsidRPr="006E4A21" w:rsidRDefault="00BC7FD0" w:rsidP="00DA312F">
      <w:pPr>
        <w:widowControl w:val="0"/>
        <w:autoSpaceDE w:val="0"/>
        <w:autoSpaceDN w:val="0"/>
        <w:spacing w:after="0" w:line="240" w:lineRule="auto"/>
        <w:ind w:left="102" w:right="105" w:firstLine="707"/>
        <w:jc w:val="both"/>
        <w:rPr>
          <w:rFonts w:ascii="Times New Roman" w:eastAsia="Times New Roman" w:hAnsi="Times New Roman"/>
          <w:sz w:val="20"/>
          <w:szCs w:val="20"/>
        </w:rPr>
      </w:pPr>
      <w:r>
        <w:rPr>
          <w:rFonts w:ascii="Times New Roman" w:eastAsia="Times New Roman" w:hAnsi="Times New Roman"/>
          <w:b/>
          <w:sz w:val="20"/>
          <w:szCs w:val="20"/>
        </w:rPr>
        <w:t>24</w:t>
      </w:r>
      <w:r w:rsidR="00801292">
        <w:rPr>
          <w:rFonts w:ascii="Times New Roman" w:eastAsia="Times New Roman" w:hAnsi="Times New Roman"/>
          <w:b/>
          <w:sz w:val="20"/>
          <w:szCs w:val="20"/>
        </w:rPr>
        <w:t xml:space="preserve"> квітня 202</w:t>
      </w:r>
      <w:r w:rsidR="00E04DF5">
        <w:rPr>
          <w:rFonts w:ascii="Times New Roman" w:eastAsia="Times New Roman" w:hAnsi="Times New Roman"/>
          <w:b/>
          <w:sz w:val="20"/>
          <w:szCs w:val="20"/>
        </w:rPr>
        <w:t>6</w:t>
      </w:r>
      <w:r w:rsidR="006E4A21" w:rsidRPr="006E4A21">
        <w:rPr>
          <w:rFonts w:ascii="Times New Roman" w:eastAsia="Times New Roman" w:hAnsi="Times New Roman"/>
          <w:b/>
          <w:spacing w:val="1"/>
          <w:sz w:val="20"/>
          <w:szCs w:val="20"/>
        </w:rPr>
        <w:t xml:space="preserve"> </w:t>
      </w:r>
      <w:r w:rsidR="006E4A21" w:rsidRPr="006E4A21">
        <w:rPr>
          <w:rFonts w:ascii="Times New Roman" w:eastAsia="Times New Roman" w:hAnsi="Times New Roman"/>
          <w:b/>
          <w:sz w:val="20"/>
          <w:szCs w:val="20"/>
        </w:rPr>
        <w:t>року</w:t>
      </w:r>
      <w:r w:rsidR="006E4A21" w:rsidRPr="006E4A21">
        <w:rPr>
          <w:rFonts w:ascii="Times New Roman" w:eastAsia="Times New Roman" w:hAnsi="Times New Roman"/>
          <w:b/>
          <w:spacing w:val="1"/>
          <w:sz w:val="20"/>
          <w:szCs w:val="20"/>
        </w:rPr>
        <w:t xml:space="preserve"> </w:t>
      </w:r>
      <w:r w:rsidR="006E4A21" w:rsidRPr="006E4A21">
        <w:rPr>
          <w:rFonts w:ascii="Times New Roman" w:eastAsia="Times New Roman" w:hAnsi="Times New Roman"/>
          <w:b/>
          <w:sz w:val="20"/>
          <w:szCs w:val="20"/>
        </w:rPr>
        <w:t>(станом</w:t>
      </w:r>
      <w:r w:rsidR="006E4A21" w:rsidRPr="006E4A21">
        <w:rPr>
          <w:rFonts w:ascii="Times New Roman" w:eastAsia="Times New Roman" w:hAnsi="Times New Roman"/>
          <w:b/>
          <w:spacing w:val="1"/>
          <w:sz w:val="20"/>
          <w:szCs w:val="20"/>
        </w:rPr>
        <w:t xml:space="preserve"> </w:t>
      </w:r>
      <w:r w:rsidR="006E4A21" w:rsidRPr="006E4A21">
        <w:rPr>
          <w:rFonts w:ascii="Times New Roman" w:eastAsia="Times New Roman" w:hAnsi="Times New Roman"/>
          <w:b/>
          <w:sz w:val="20"/>
          <w:szCs w:val="20"/>
        </w:rPr>
        <w:t>на</w:t>
      </w:r>
      <w:r w:rsidR="006E4A21" w:rsidRPr="006E4A21">
        <w:rPr>
          <w:rFonts w:ascii="Times New Roman" w:eastAsia="Times New Roman" w:hAnsi="Times New Roman"/>
          <w:b/>
          <w:spacing w:val="1"/>
          <w:sz w:val="20"/>
          <w:szCs w:val="20"/>
        </w:rPr>
        <w:t xml:space="preserve"> </w:t>
      </w:r>
      <w:r w:rsidR="006E4A21" w:rsidRPr="006E4A21">
        <w:rPr>
          <w:rFonts w:ascii="Times New Roman" w:eastAsia="Times New Roman" w:hAnsi="Times New Roman"/>
          <w:b/>
          <w:sz w:val="20"/>
          <w:szCs w:val="20"/>
        </w:rPr>
        <w:t>2</w:t>
      </w:r>
      <w:r w:rsidR="005948AE" w:rsidRPr="00BF6EA7">
        <w:rPr>
          <w:rFonts w:ascii="Times New Roman" w:eastAsia="Times New Roman" w:hAnsi="Times New Roman"/>
          <w:b/>
          <w:sz w:val="20"/>
          <w:szCs w:val="20"/>
        </w:rPr>
        <w:t>3</w:t>
      </w:r>
      <w:r w:rsidR="006E4A21" w:rsidRPr="006E4A21">
        <w:rPr>
          <w:rFonts w:ascii="Times New Roman" w:eastAsia="Times New Roman" w:hAnsi="Times New Roman"/>
          <w:b/>
          <w:spacing w:val="1"/>
          <w:sz w:val="20"/>
          <w:szCs w:val="20"/>
        </w:rPr>
        <w:t xml:space="preserve"> </w:t>
      </w:r>
      <w:r w:rsidR="006E4A21" w:rsidRPr="006E4A21">
        <w:rPr>
          <w:rFonts w:ascii="Times New Roman" w:eastAsia="Times New Roman" w:hAnsi="Times New Roman"/>
          <w:b/>
          <w:sz w:val="20"/>
          <w:szCs w:val="20"/>
        </w:rPr>
        <w:t>годину)</w:t>
      </w:r>
      <w:r w:rsidR="006E4A21" w:rsidRPr="006E4A21">
        <w:rPr>
          <w:rFonts w:ascii="Times New Roman" w:eastAsia="Times New Roman" w:hAnsi="Times New Roman"/>
          <w:b/>
          <w:spacing w:val="1"/>
          <w:sz w:val="20"/>
          <w:szCs w:val="20"/>
        </w:rPr>
        <w:t xml:space="preserve"> </w:t>
      </w:r>
      <w:r w:rsidR="006E4A21" w:rsidRPr="006E4A21">
        <w:rPr>
          <w:rFonts w:ascii="Times New Roman" w:eastAsia="Times New Roman" w:hAnsi="Times New Roman"/>
          <w:b/>
          <w:sz w:val="20"/>
          <w:szCs w:val="20"/>
        </w:rPr>
        <w:t>-</w:t>
      </w:r>
      <w:r w:rsidR="006E4A21" w:rsidRPr="006E4A21">
        <w:rPr>
          <w:rFonts w:ascii="Times New Roman" w:eastAsia="Times New Roman" w:hAnsi="Times New Roman"/>
          <w:b/>
          <w:spacing w:val="1"/>
          <w:sz w:val="20"/>
          <w:szCs w:val="20"/>
        </w:rPr>
        <w:t xml:space="preserve"> </w:t>
      </w:r>
      <w:r w:rsidR="006E4A21" w:rsidRPr="006E4A21">
        <w:rPr>
          <w:rFonts w:ascii="Times New Roman" w:eastAsia="Times New Roman" w:hAnsi="Times New Roman"/>
          <w:sz w:val="20"/>
          <w:szCs w:val="20"/>
        </w:rPr>
        <w:t>дата</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складення</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переліку</w:t>
      </w:r>
      <w:r w:rsidR="000D31E1">
        <w:rPr>
          <w:rFonts w:ascii="Times New Roman" w:eastAsia="Times New Roman" w:hAnsi="Times New Roman"/>
          <w:sz w:val="20"/>
          <w:szCs w:val="20"/>
        </w:rPr>
        <w:t xml:space="preserve"> </w:t>
      </w:r>
      <w:r w:rsidR="006E4A21" w:rsidRPr="006E4A21">
        <w:rPr>
          <w:rFonts w:ascii="Times New Roman" w:eastAsia="Times New Roman" w:hAnsi="Times New Roman"/>
          <w:spacing w:val="-62"/>
          <w:sz w:val="20"/>
          <w:szCs w:val="20"/>
        </w:rPr>
        <w:t xml:space="preserve"> </w:t>
      </w:r>
      <w:r w:rsidR="006E4A21" w:rsidRPr="006E4A21">
        <w:rPr>
          <w:rFonts w:ascii="Times New Roman" w:eastAsia="Times New Roman" w:hAnsi="Times New Roman"/>
          <w:sz w:val="20"/>
          <w:szCs w:val="20"/>
        </w:rPr>
        <w:t>акціонерів,</w:t>
      </w:r>
      <w:r w:rsidR="006E4A21" w:rsidRPr="006E4A21">
        <w:rPr>
          <w:rFonts w:ascii="Times New Roman" w:eastAsia="Times New Roman" w:hAnsi="Times New Roman"/>
          <w:spacing w:val="-2"/>
          <w:sz w:val="20"/>
          <w:szCs w:val="20"/>
        </w:rPr>
        <w:t xml:space="preserve"> </w:t>
      </w:r>
      <w:r w:rsidR="006E4A21" w:rsidRPr="006E4A21">
        <w:rPr>
          <w:rFonts w:ascii="Times New Roman" w:eastAsia="Times New Roman" w:hAnsi="Times New Roman"/>
          <w:sz w:val="20"/>
          <w:szCs w:val="20"/>
        </w:rPr>
        <w:t>які</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мають право</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на</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участь у</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Загальних</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зборах.</w:t>
      </w:r>
    </w:p>
    <w:p w14:paraId="564D8E3B" w14:textId="5CDA6CDB" w:rsidR="006E4A21" w:rsidRPr="006E4A21" w:rsidRDefault="00BC7FD0" w:rsidP="00DA312F">
      <w:pPr>
        <w:widowControl w:val="0"/>
        <w:autoSpaceDE w:val="0"/>
        <w:autoSpaceDN w:val="0"/>
        <w:spacing w:after="0" w:line="240" w:lineRule="auto"/>
        <w:ind w:left="102" w:right="106" w:firstLine="707"/>
        <w:jc w:val="both"/>
        <w:rPr>
          <w:rFonts w:ascii="Times New Roman" w:eastAsia="Times New Roman" w:hAnsi="Times New Roman"/>
          <w:sz w:val="20"/>
          <w:szCs w:val="20"/>
        </w:rPr>
      </w:pPr>
      <w:r>
        <w:rPr>
          <w:rFonts w:ascii="Times New Roman" w:eastAsia="Times New Roman" w:hAnsi="Times New Roman"/>
          <w:b/>
          <w:sz w:val="20"/>
          <w:szCs w:val="20"/>
        </w:rPr>
        <w:t>17</w:t>
      </w:r>
      <w:r w:rsidR="00801292">
        <w:rPr>
          <w:rFonts w:ascii="Times New Roman" w:eastAsia="Times New Roman" w:hAnsi="Times New Roman"/>
          <w:b/>
          <w:sz w:val="20"/>
          <w:szCs w:val="20"/>
        </w:rPr>
        <w:t xml:space="preserve"> квітня 202</w:t>
      </w:r>
      <w:r w:rsidR="00E04DF5">
        <w:rPr>
          <w:rFonts w:ascii="Times New Roman" w:eastAsia="Times New Roman" w:hAnsi="Times New Roman"/>
          <w:b/>
          <w:sz w:val="20"/>
          <w:szCs w:val="20"/>
        </w:rPr>
        <w:t>6</w:t>
      </w:r>
      <w:r w:rsidR="006E4A21" w:rsidRPr="006E4A21">
        <w:rPr>
          <w:rFonts w:ascii="Times New Roman" w:eastAsia="Times New Roman" w:hAnsi="Times New Roman"/>
          <w:b/>
          <w:sz w:val="20"/>
          <w:szCs w:val="20"/>
        </w:rPr>
        <w:t xml:space="preserve"> року </w:t>
      </w:r>
      <w:r w:rsidR="006E4A21" w:rsidRPr="006E4A21">
        <w:rPr>
          <w:rFonts w:ascii="Times New Roman" w:eastAsia="Times New Roman" w:hAnsi="Times New Roman"/>
          <w:sz w:val="20"/>
          <w:szCs w:val="20"/>
        </w:rPr>
        <w:t>(не пізніше 11 години) буде розміщений у вільному для</w:t>
      </w:r>
      <w:r w:rsidR="00F83341">
        <w:rPr>
          <w:rFonts w:ascii="Times New Roman" w:eastAsia="Times New Roman" w:hAnsi="Times New Roman"/>
          <w:sz w:val="20"/>
          <w:szCs w:val="20"/>
        </w:rPr>
        <w:t xml:space="preserve"> </w:t>
      </w:r>
      <w:r w:rsidR="006E4A21" w:rsidRPr="006E4A21">
        <w:rPr>
          <w:rFonts w:ascii="Times New Roman" w:eastAsia="Times New Roman" w:hAnsi="Times New Roman"/>
          <w:spacing w:val="-62"/>
          <w:sz w:val="20"/>
          <w:szCs w:val="20"/>
        </w:rPr>
        <w:t xml:space="preserve"> </w:t>
      </w:r>
      <w:r w:rsidR="006E4A21" w:rsidRPr="006E4A21">
        <w:rPr>
          <w:rFonts w:ascii="Times New Roman" w:eastAsia="Times New Roman" w:hAnsi="Times New Roman"/>
          <w:sz w:val="20"/>
          <w:szCs w:val="20"/>
        </w:rPr>
        <w:t>акціонерів</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доступі</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бюлетень</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для</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голосування</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з</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питань</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порядку</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денного</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(крім</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кумулятивного</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голосування)</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на</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власному</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веб-сайті</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Товариства</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на</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сторінці</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за</w:t>
      </w:r>
      <w:r w:rsidR="006E4A21" w:rsidRPr="006E4A21">
        <w:rPr>
          <w:rFonts w:ascii="Times New Roman" w:eastAsia="Times New Roman" w:hAnsi="Times New Roman"/>
          <w:spacing w:val="1"/>
          <w:sz w:val="20"/>
          <w:szCs w:val="20"/>
        </w:rPr>
        <w:t xml:space="preserve"> </w:t>
      </w:r>
      <w:r w:rsidR="006E4A21" w:rsidRPr="006E4A21">
        <w:rPr>
          <w:rFonts w:ascii="Times New Roman" w:eastAsia="Times New Roman" w:hAnsi="Times New Roman"/>
          <w:sz w:val="20"/>
          <w:szCs w:val="20"/>
        </w:rPr>
        <w:t>посиланням:</w:t>
      </w:r>
      <w:r w:rsidR="006E4A21" w:rsidRPr="006E4A21">
        <w:rPr>
          <w:rFonts w:ascii="Times New Roman" w:eastAsia="Times New Roman" w:hAnsi="Times New Roman"/>
          <w:color w:val="0462C1"/>
          <w:spacing w:val="-1"/>
          <w:sz w:val="20"/>
          <w:szCs w:val="20"/>
        </w:rPr>
        <w:t xml:space="preserve"> </w:t>
      </w:r>
      <w:hyperlink r:id="rId8">
        <w:r w:rsidR="006E4A21" w:rsidRPr="006E4A21">
          <w:rPr>
            <w:rFonts w:ascii="Times New Roman" w:eastAsia="Times New Roman" w:hAnsi="Times New Roman"/>
            <w:color w:val="0462C1"/>
            <w:spacing w:val="5"/>
            <w:sz w:val="20"/>
            <w:szCs w:val="20"/>
          </w:rPr>
          <w:t xml:space="preserve"> </w:t>
        </w:r>
      </w:hyperlink>
      <w:r w:rsidR="00DA312F" w:rsidRPr="009C7013">
        <w:rPr>
          <w:rFonts w:ascii="Times New Roman" w:eastAsia="Times New Roman" w:hAnsi="Times New Roman"/>
          <w:sz w:val="20"/>
          <w:szCs w:val="20"/>
          <w:lang w:val="ru-RU" w:eastAsia="ru-RU"/>
        </w:rPr>
        <w:t xml:space="preserve"> </w:t>
      </w:r>
      <w:hyperlink r:id="rId9" w:history="1">
        <w:r w:rsidR="00BA2816" w:rsidRPr="00BA2816">
          <w:rPr>
            <w:rStyle w:val="a9"/>
            <w:rFonts w:ascii="Times New Roman" w:hAnsi="Times New Roman"/>
            <w:b/>
            <w:sz w:val="20"/>
            <w:lang w:val="en-US"/>
          </w:rPr>
          <w:t>www</w:t>
        </w:r>
        <w:r w:rsidR="00BA2816" w:rsidRPr="00BA2816">
          <w:rPr>
            <w:rStyle w:val="a9"/>
            <w:rFonts w:ascii="Times New Roman" w:hAnsi="Times New Roman"/>
            <w:b/>
            <w:sz w:val="20"/>
            <w:lang w:val="ru-RU"/>
          </w:rPr>
          <w:t>.</w:t>
        </w:r>
        <w:r w:rsidR="00BA2816" w:rsidRPr="00BA2816">
          <w:rPr>
            <w:rStyle w:val="a9"/>
            <w:b/>
            <w:lang w:eastAsia="ru-RU"/>
          </w:rPr>
          <w:t>liz.pat.ua</w:t>
        </w:r>
      </w:hyperlink>
      <w:r w:rsidR="00DA312F" w:rsidRPr="009C7013">
        <w:rPr>
          <w:rFonts w:ascii="Times New Roman" w:eastAsia="Times New Roman" w:hAnsi="Times New Roman"/>
          <w:sz w:val="20"/>
          <w:szCs w:val="20"/>
          <w:lang w:eastAsia="ru-RU"/>
        </w:rPr>
        <w:t xml:space="preserve"> </w:t>
      </w:r>
      <w:r w:rsidR="006E4A21" w:rsidRPr="006E4A21">
        <w:rPr>
          <w:rFonts w:ascii="Times New Roman" w:eastAsia="Times New Roman" w:hAnsi="Times New Roman"/>
          <w:sz w:val="20"/>
          <w:szCs w:val="20"/>
        </w:rPr>
        <w:t>.</w:t>
      </w:r>
    </w:p>
    <w:p w14:paraId="78565CD9" w14:textId="77777777" w:rsidR="006E4A21" w:rsidRPr="006E4A21" w:rsidRDefault="006E4A21" w:rsidP="00DA312F">
      <w:pPr>
        <w:widowControl w:val="0"/>
        <w:autoSpaceDE w:val="0"/>
        <w:autoSpaceDN w:val="0"/>
        <w:spacing w:after="0" w:line="240" w:lineRule="auto"/>
        <w:ind w:left="102" w:firstLine="707"/>
        <w:jc w:val="both"/>
        <w:rPr>
          <w:rFonts w:ascii="Times New Roman" w:eastAsia="Times New Roman" w:hAnsi="Times New Roman"/>
          <w:sz w:val="20"/>
          <w:szCs w:val="20"/>
        </w:rPr>
      </w:pPr>
    </w:p>
    <w:p w14:paraId="2434F4DC" w14:textId="77777777" w:rsidR="006E4A21" w:rsidRPr="009C7013" w:rsidRDefault="006E4A21" w:rsidP="00DA312F">
      <w:pPr>
        <w:spacing w:after="0" w:line="240" w:lineRule="auto"/>
        <w:jc w:val="both"/>
        <w:rPr>
          <w:rFonts w:ascii="Times New Roman" w:eastAsia="Times New Roman" w:hAnsi="Times New Roman"/>
          <w:sz w:val="20"/>
          <w:szCs w:val="20"/>
          <w:lang w:eastAsia="ru-RU"/>
        </w:rPr>
      </w:pPr>
    </w:p>
    <w:p w14:paraId="1EA2517F" w14:textId="77777777" w:rsidR="00A35007" w:rsidRPr="009C7013" w:rsidRDefault="00A35007" w:rsidP="00A35007">
      <w:pPr>
        <w:spacing w:after="0" w:line="240" w:lineRule="auto"/>
        <w:rPr>
          <w:rFonts w:ascii="Times New Roman" w:eastAsia="Times New Roman" w:hAnsi="Times New Roman"/>
          <w:sz w:val="20"/>
          <w:szCs w:val="20"/>
          <w:lang w:eastAsia="ru-RU"/>
        </w:rPr>
      </w:pPr>
    </w:p>
    <w:p w14:paraId="541D4A1B" w14:textId="77777777" w:rsidR="00D1249B" w:rsidRPr="00841585" w:rsidRDefault="004039E7" w:rsidP="00DA312F">
      <w:pPr>
        <w:spacing w:after="0" w:line="240" w:lineRule="auto"/>
        <w:jc w:val="center"/>
        <w:rPr>
          <w:rFonts w:ascii="Times New Roman" w:eastAsia="Times New Roman" w:hAnsi="Times New Roman"/>
          <w:sz w:val="20"/>
          <w:szCs w:val="20"/>
          <w:lang w:eastAsia="ru-RU"/>
        </w:rPr>
      </w:pPr>
      <w:r w:rsidRPr="00841585">
        <w:rPr>
          <w:rFonts w:ascii="Times New Roman" w:eastAsia="Times New Roman" w:hAnsi="Times New Roman"/>
          <w:sz w:val="20"/>
          <w:szCs w:val="20"/>
          <w:lang w:eastAsia="ru-RU"/>
        </w:rPr>
        <w:t xml:space="preserve">Порядок денний </w:t>
      </w:r>
      <w:r w:rsidR="00A35007" w:rsidRPr="00841585">
        <w:rPr>
          <w:rFonts w:ascii="Times New Roman" w:eastAsia="Times New Roman" w:hAnsi="Times New Roman"/>
          <w:sz w:val="20"/>
          <w:szCs w:val="20"/>
          <w:lang w:eastAsia="ru-RU"/>
        </w:rPr>
        <w:t xml:space="preserve">загальних </w:t>
      </w:r>
      <w:r w:rsidRPr="00841585">
        <w:rPr>
          <w:rFonts w:ascii="Times New Roman" w:eastAsia="Times New Roman" w:hAnsi="Times New Roman"/>
          <w:sz w:val="20"/>
          <w:szCs w:val="20"/>
          <w:lang w:eastAsia="ru-RU"/>
        </w:rPr>
        <w:t>зборів</w:t>
      </w:r>
      <w:r w:rsidR="00A35007" w:rsidRPr="00841585">
        <w:rPr>
          <w:rFonts w:ascii="Times New Roman" w:eastAsia="Times New Roman" w:hAnsi="Times New Roman"/>
          <w:sz w:val="20"/>
          <w:szCs w:val="20"/>
          <w:lang w:eastAsia="ru-RU"/>
        </w:rPr>
        <w:t xml:space="preserve"> Товариства</w:t>
      </w:r>
      <w:r w:rsidRPr="00841585">
        <w:rPr>
          <w:rFonts w:ascii="Times New Roman" w:eastAsia="Times New Roman" w:hAnsi="Times New Roman"/>
          <w:sz w:val="20"/>
          <w:szCs w:val="20"/>
          <w:lang w:eastAsia="ru-RU"/>
        </w:rPr>
        <w:t>:</w:t>
      </w:r>
    </w:p>
    <w:p w14:paraId="02B0C6E7" w14:textId="77777777" w:rsidR="00841585" w:rsidRPr="00841585" w:rsidRDefault="00841585" w:rsidP="00841585">
      <w:pPr>
        <w:pStyle w:val="a3"/>
        <w:numPr>
          <w:ilvl w:val="0"/>
          <w:numId w:val="8"/>
        </w:numPr>
        <w:jc w:val="both"/>
        <w:rPr>
          <w:rFonts w:eastAsia="Times-Roman"/>
          <w:color w:val="000000"/>
          <w:sz w:val="20"/>
          <w:szCs w:val="20"/>
          <w:lang w:val="uk-UA"/>
        </w:rPr>
      </w:pPr>
      <w:r w:rsidRPr="00841585">
        <w:rPr>
          <w:rFonts w:eastAsia="Times-Roman"/>
          <w:color w:val="000000"/>
          <w:sz w:val="20"/>
          <w:szCs w:val="20"/>
          <w:lang w:val="uk-UA"/>
        </w:rPr>
        <w:t>Затвердження річного звіту Товариства.</w:t>
      </w:r>
    </w:p>
    <w:p w14:paraId="52CB3E45" w14:textId="77777777" w:rsidR="00841585" w:rsidRPr="00841585" w:rsidRDefault="00841585" w:rsidP="00841585">
      <w:pPr>
        <w:pStyle w:val="a3"/>
        <w:numPr>
          <w:ilvl w:val="0"/>
          <w:numId w:val="8"/>
        </w:numPr>
        <w:jc w:val="both"/>
        <w:rPr>
          <w:rFonts w:eastAsia="Times-Roman"/>
          <w:color w:val="000000"/>
          <w:sz w:val="20"/>
          <w:szCs w:val="20"/>
          <w:lang w:val="uk-UA"/>
        </w:rPr>
      </w:pPr>
      <w:r w:rsidRPr="00841585">
        <w:rPr>
          <w:rFonts w:eastAsia="Times-Roman"/>
          <w:color w:val="000000"/>
          <w:sz w:val="20"/>
          <w:szCs w:val="20"/>
          <w:lang w:val="uk-UA"/>
        </w:rPr>
        <w:t>Розподіл прибутку і збитків Товариства.</w:t>
      </w:r>
    </w:p>
    <w:p w14:paraId="5A20B94E" w14:textId="77777777" w:rsidR="00841585" w:rsidRDefault="00841585" w:rsidP="00841585">
      <w:pPr>
        <w:pStyle w:val="a3"/>
        <w:numPr>
          <w:ilvl w:val="0"/>
          <w:numId w:val="8"/>
        </w:numPr>
        <w:jc w:val="both"/>
        <w:rPr>
          <w:rFonts w:eastAsia="Times-Roman"/>
          <w:color w:val="000000"/>
          <w:sz w:val="20"/>
          <w:szCs w:val="20"/>
          <w:lang w:val="uk-UA"/>
        </w:rPr>
      </w:pPr>
      <w:r w:rsidRPr="00841585">
        <w:rPr>
          <w:rFonts w:eastAsia="Times-Roman"/>
          <w:color w:val="000000"/>
          <w:sz w:val="20"/>
          <w:szCs w:val="20"/>
          <w:lang w:val="uk-UA"/>
        </w:rPr>
        <w:t>Прийняття рішення за наслідками розгляду звіту Наглядової ради, та звіту виконавчого органу.</w:t>
      </w:r>
    </w:p>
    <w:p w14:paraId="3471C6D2" w14:textId="77777777" w:rsidR="00841585" w:rsidRPr="00841585" w:rsidRDefault="00841585" w:rsidP="00841585">
      <w:pPr>
        <w:pStyle w:val="a3"/>
        <w:numPr>
          <w:ilvl w:val="0"/>
          <w:numId w:val="8"/>
        </w:numPr>
        <w:ind w:left="1066" w:hanging="357"/>
        <w:jc w:val="both"/>
        <w:rPr>
          <w:rFonts w:eastAsia="Times-Roman"/>
          <w:sz w:val="20"/>
          <w:szCs w:val="20"/>
          <w:lang w:val="uk-UA" w:eastAsia="ar-SA"/>
        </w:rPr>
      </w:pPr>
      <w:r w:rsidRPr="00841585">
        <w:rPr>
          <w:rFonts w:eastAsia="Times-Roman"/>
          <w:sz w:val="20"/>
          <w:szCs w:val="20"/>
          <w:lang w:val="uk-UA"/>
        </w:rPr>
        <w:t>Прийняття рішення про надання попередньої згоди на вчинення Товариством значних правочинів, які можуть вчинятись Товариством не більше одного року з дня прийняття рішення.</w:t>
      </w:r>
    </w:p>
    <w:p w14:paraId="0BE525D5" w14:textId="77777777" w:rsidR="00D1249B" w:rsidRPr="00841585" w:rsidRDefault="00841585" w:rsidP="00841585">
      <w:pPr>
        <w:pStyle w:val="a3"/>
        <w:numPr>
          <w:ilvl w:val="0"/>
          <w:numId w:val="8"/>
        </w:numPr>
        <w:ind w:left="1066" w:hanging="357"/>
        <w:jc w:val="both"/>
        <w:rPr>
          <w:rFonts w:eastAsia="Times-Roman"/>
          <w:sz w:val="20"/>
          <w:szCs w:val="20"/>
          <w:lang w:val="uk-UA" w:eastAsia="ar-SA"/>
        </w:rPr>
      </w:pPr>
      <w:r w:rsidRPr="00841585">
        <w:rPr>
          <w:rFonts w:eastAsia="Times-Roman"/>
          <w:sz w:val="20"/>
          <w:szCs w:val="20"/>
          <w:lang w:val="uk-UA"/>
        </w:rPr>
        <w:t>Прийняття рішення про надання повноважень Директору ПрАТ «Львівський інструментальний завод» Сагайдаку Андрію Миколайовичу, особисто або через уповноваженого представника за довіреністю від імені Товариства, на укладення та підписання значних правочинів, які можуть вчинятися ПрАТ «Львівський інструментальний завод» протягом року з дня прийняття такого рішення.</w:t>
      </w:r>
    </w:p>
    <w:p w14:paraId="70E9110D" w14:textId="77777777" w:rsidR="00FF05F3" w:rsidRPr="009C7013" w:rsidRDefault="00FF05F3">
      <w:pPr>
        <w:rPr>
          <w:rFonts w:ascii="Times New Roman" w:eastAsia="Times New Roman" w:hAnsi="Times New Roman"/>
          <w:sz w:val="20"/>
          <w:szCs w:val="20"/>
          <w:lang w:eastAsia="ru-RU"/>
        </w:rPr>
      </w:pPr>
    </w:p>
    <w:p w14:paraId="38401429" w14:textId="77777777" w:rsidR="00205B1E" w:rsidRPr="009C7013" w:rsidRDefault="004039E7" w:rsidP="00FF05F3">
      <w:pPr>
        <w:spacing w:after="0" w:line="240" w:lineRule="auto"/>
        <w:rPr>
          <w:rFonts w:ascii="Times New Roman" w:eastAsia="Times New Roman" w:hAnsi="Times New Roman"/>
          <w:b/>
          <w:sz w:val="20"/>
          <w:szCs w:val="20"/>
          <w:lang w:eastAsia="ru-RU"/>
        </w:rPr>
      </w:pPr>
      <w:proofErr w:type="spellStart"/>
      <w:r w:rsidRPr="009C7013">
        <w:rPr>
          <w:rFonts w:ascii="Times New Roman" w:eastAsia="Times New Roman" w:hAnsi="Times New Roman"/>
          <w:b/>
          <w:sz w:val="20"/>
          <w:szCs w:val="20"/>
          <w:lang w:eastAsia="ru-RU"/>
        </w:rPr>
        <w:t>Проекти</w:t>
      </w:r>
      <w:proofErr w:type="spellEnd"/>
      <w:r w:rsidRPr="009C7013">
        <w:rPr>
          <w:rFonts w:ascii="Times New Roman" w:eastAsia="Times New Roman" w:hAnsi="Times New Roman"/>
          <w:b/>
          <w:sz w:val="20"/>
          <w:szCs w:val="20"/>
          <w:lang w:eastAsia="ru-RU"/>
        </w:rPr>
        <w:t xml:space="preserve"> рішень по питаннях порядку денного: </w:t>
      </w:r>
    </w:p>
    <w:p w14:paraId="0D524D3A" w14:textId="432D43F2" w:rsidR="00841585" w:rsidRPr="00841585" w:rsidRDefault="00DA312F" w:rsidP="00841585">
      <w:pPr>
        <w:pStyle w:val="a3"/>
        <w:tabs>
          <w:tab w:val="left" w:pos="0"/>
        </w:tabs>
        <w:ind w:left="0"/>
        <w:jc w:val="both"/>
        <w:rPr>
          <w:rFonts w:eastAsia="Times-Roman"/>
          <w:color w:val="000000"/>
          <w:sz w:val="20"/>
          <w:szCs w:val="20"/>
          <w:lang w:val="uk-UA"/>
        </w:rPr>
      </w:pPr>
      <w:r w:rsidRPr="00841585">
        <w:rPr>
          <w:sz w:val="20"/>
          <w:szCs w:val="20"/>
        </w:rPr>
        <w:t>1</w:t>
      </w:r>
      <w:r w:rsidR="007231FF" w:rsidRPr="00841585">
        <w:rPr>
          <w:sz w:val="20"/>
          <w:szCs w:val="20"/>
        </w:rPr>
        <w:t xml:space="preserve">. </w:t>
      </w:r>
      <w:r w:rsidR="00841585" w:rsidRPr="00841585">
        <w:rPr>
          <w:rFonts w:eastAsia="Times-Roman"/>
          <w:color w:val="000000"/>
          <w:sz w:val="20"/>
          <w:szCs w:val="20"/>
          <w:lang w:val="uk-UA"/>
        </w:rPr>
        <w:t xml:space="preserve">Затвердити річний звіт товариства за </w:t>
      </w:r>
      <w:r w:rsidR="00A15581">
        <w:rPr>
          <w:rFonts w:eastAsia="Times-Roman"/>
          <w:color w:val="000000"/>
          <w:sz w:val="20"/>
          <w:szCs w:val="20"/>
          <w:lang w:val="uk-UA"/>
        </w:rPr>
        <w:t>202</w:t>
      </w:r>
      <w:r w:rsidR="00E04DF5">
        <w:rPr>
          <w:rFonts w:eastAsia="Times-Roman"/>
          <w:color w:val="000000"/>
          <w:sz w:val="20"/>
          <w:szCs w:val="20"/>
          <w:lang w:val="uk-UA"/>
        </w:rPr>
        <w:t>5</w:t>
      </w:r>
      <w:r w:rsidR="00841585" w:rsidRPr="00841585">
        <w:rPr>
          <w:rFonts w:eastAsia="Times-Roman"/>
          <w:color w:val="000000"/>
          <w:sz w:val="20"/>
          <w:szCs w:val="20"/>
          <w:lang w:val="uk-UA"/>
        </w:rPr>
        <w:t xml:space="preserve"> рік. Затвердити збиток Товариства за 20</w:t>
      </w:r>
      <w:r w:rsidR="00A15581">
        <w:rPr>
          <w:rFonts w:eastAsia="Times-Roman"/>
          <w:color w:val="000000"/>
          <w:sz w:val="20"/>
          <w:szCs w:val="20"/>
          <w:lang w:val="uk-UA"/>
        </w:rPr>
        <w:t>2</w:t>
      </w:r>
      <w:r w:rsidR="00E04DF5">
        <w:rPr>
          <w:rFonts w:eastAsia="Times-Roman"/>
          <w:color w:val="000000"/>
          <w:sz w:val="20"/>
          <w:szCs w:val="20"/>
          <w:lang w:val="uk-UA"/>
        </w:rPr>
        <w:t>5</w:t>
      </w:r>
      <w:r w:rsidR="00841585" w:rsidRPr="00841585">
        <w:rPr>
          <w:rFonts w:eastAsia="Times-Roman"/>
          <w:color w:val="000000"/>
          <w:sz w:val="20"/>
          <w:szCs w:val="20"/>
          <w:lang w:val="uk-UA"/>
        </w:rPr>
        <w:t xml:space="preserve"> рік.  </w:t>
      </w:r>
    </w:p>
    <w:p w14:paraId="296965DD" w14:textId="77777777" w:rsidR="00841585" w:rsidRPr="00841585" w:rsidRDefault="00841585" w:rsidP="00841585">
      <w:pPr>
        <w:pStyle w:val="a3"/>
        <w:tabs>
          <w:tab w:val="left" w:pos="567"/>
          <w:tab w:val="left" w:pos="1080"/>
        </w:tabs>
        <w:suppressAutoHyphens/>
        <w:ind w:left="0"/>
        <w:jc w:val="both"/>
        <w:rPr>
          <w:rFonts w:eastAsia="Times-Roman"/>
          <w:color w:val="000000"/>
          <w:sz w:val="20"/>
          <w:szCs w:val="20"/>
          <w:lang w:val="uk-UA"/>
        </w:rPr>
      </w:pPr>
    </w:p>
    <w:p w14:paraId="4B75A72D" w14:textId="6BF3E5EC" w:rsidR="00841585" w:rsidRPr="00841585" w:rsidRDefault="00841585" w:rsidP="00841585">
      <w:pPr>
        <w:pStyle w:val="a3"/>
        <w:tabs>
          <w:tab w:val="left" w:pos="0"/>
        </w:tabs>
        <w:ind w:left="0"/>
        <w:jc w:val="both"/>
        <w:rPr>
          <w:rFonts w:eastAsia="Times-Roman"/>
          <w:color w:val="000000"/>
          <w:sz w:val="20"/>
          <w:szCs w:val="20"/>
          <w:lang w:val="uk-UA"/>
        </w:rPr>
      </w:pPr>
      <w:r w:rsidRPr="00841585">
        <w:rPr>
          <w:rFonts w:eastAsia="Times-Roman"/>
          <w:color w:val="000000"/>
          <w:sz w:val="20"/>
          <w:szCs w:val="20"/>
          <w:lang w:val="uk-UA"/>
        </w:rPr>
        <w:t>2. Збитки, отримані Товариством за результатами діяльності у 20</w:t>
      </w:r>
      <w:r w:rsidR="00A15581">
        <w:rPr>
          <w:rFonts w:eastAsia="Times-Roman"/>
          <w:color w:val="000000"/>
          <w:sz w:val="20"/>
          <w:szCs w:val="20"/>
          <w:lang w:val="uk-UA"/>
        </w:rPr>
        <w:t>2</w:t>
      </w:r>
      <w:r w:rsidR="00E04DF5">
        <w:rPr>
          <w:rFonts w:eastAsia="Times-Roman"/>
          <w:color w:val="000000"/>
          <w:sz w:val="20"/>
          <w:szCs w:val="20"/>
          <w:lang w:val="uk-UA"/>
        </w:rPr>
        <w:t>5</w:t>
      </w:r>
      <w:r w:rsidRPr="00841585">
        <w:rPr>
          <w:rFonts w:eastAsia="Times-Roman"/>
          <w:color w:val="000000"/>
          <w:sz w:val="20"/>
          <w:szCs w:val="20"/>
          <w:lang w:val="uk-UA"/>
        </w:rPr>
        <w:t xml:space="preserve"> році, покрити за рахунок прибутків Товариства майбутніх періодів. </w:t>
      </w:r>
    </w:p>
    <w:p w14:paraId="7B9B45A8" w14:textId="77777777" w:rsidR="00841585" w:rsidRPr="00841585" w:rsidRDefault="00841585" w:rsidP="00841585">
      <w:pPr>
        <w:pStyle w:val="a3"/>
        <w:tabs>
          <w:tab w:val="left" w:pos="567"/>
          <w:tab w:val="left" w:pos="1080"/>
        </w:tabs>
        <w:suppressAutoHyphens/>
        <w:ind w:left="0"/>
        <w:jc w:val="both"/>
        <w:rPr>
          <w:rFonts w:eastAsia="Times-Roman"/>
          <w:color w:val="000000"/>
          <w:sz w:val="20"/>
          <w:szCs w:val="20"/>
          <w:lang w:val="uk-UA"/>
        </w:rPr>
      </w:pPr>
      <w:r w:rsidRPr="00841585">
        <w:rPr>
          <w:rFonts w:eastAsia="Times-Roman"/>
          <w:color w:val="000000"/>
          <w:sz w:val="20"/>
          <w:szCs w:val="20"/>
          <w:lang w:val="uk-UA"/>
        </w:rPr>
        <w:t>Не проводити розподіл прибутку. Дивідендів акціонерам не виплачувати.</w:t>
      </w:r>
    </w:p>
    <w:p w14:paraId="0ECC35D8" w14:textId="77777777" w:rsidR="00841585" w:rsidRPr="00841585" w:rsidRDefault="00841585" w:rsidP="00841585">
      <w:pPr>
        <w:pStyle w:val="a3"/>
        <w:tabs>
          <w:tab w:val="left" w:pos="0"/>
        </w:tabs>
        <w:suppressAutoHyphens/>
        <w:ind w:left="0"/>
        <w:jc w:val="both"/>
        <w:rPr>
          <w:rFonts w:eastAsia="Times-Roman"/>
          <w:color w:val="000000"/>
          <w:sz w:val="20"/>
          <w:szCs w:val="20"/>
          <w:lang w:val="uk-UA"/>
        </w:rPr>
      </w:pPr>
    </w:p>
    <w:p w14:paraId="4B3A6407" w14:textId="53D344F5" w:rsidR="00841585" w:rsidRPr="00841585" w:rsidRDefault="00841585" w:rsidP="00841585">
      <w:pPr>
        <w:pStyle w:val="a3"/>
        <w:tabs>
          <w:tab w:val="left" w:pos="567"/>
          <w:tab w:val="left" w:pos="1080"/>
        </w:tabs>
        <w:suppressAutoHyphens/>
        <w:ind w:left="0"/>
        <w:jc w:val="both"/>
        <w:rPr>
          <w:rFonts w:eastAsia="Times-Roman"/>
          <w:color w:val="000000"/>
          <w:sz w:val="20"/>
          <w:szCs w:val="20"/>
          <w:lang w:val="uk-UA"/>
        </w:rPr>
      </w:pPr>
      <w:r>
        <w:rPr>
          <w:rFonts w:eastAsia="Times-Roman"/>
          <w:color w:val="000000"/>
          <w:sz w:val="20"/>
          <w:szCs w:val="20"/>
          <w:lang w:val="uk-UA"/>
        </w:rPr>
        <w:t>3</w:t>
      </w:r>
      <w:r w:rsidRPr="00841585">
        <w:rPr>
          <w:rFonts w:eastAsia="Times-Roman"/>
          <w:color w:val="000000"/>
          <w:sz w:val="20"/>
          <w:szCs w:val="20"/>
          <w:lang w:val="uk-UA"/>
        </w:rPr>
        <w:t>. Затвердити звіти Наглядової ради та виконавчого органу за 20</w:t>
      </w:r>
      <w:r w:rsidR="00A15581">
        <w:rPr>
          <w:rFonts w:eastAsia="Times-Roman"/>
          <w:color w:val="000000"/>
          <w:sz w:val="20"/>
          <w:szCs w:val="20"/>
          <w:lang w:val="uk-UA"/>
        </w:rPr>
        <w:t>2</w:t>
      </w:r>
      <w:r w:rsidR="00E04DF5">
        <w:rPr>
          <w:rFonts w:eastAsia="Times-Roman"/>
          <w:color w:val="000000"/>
          <w:sz w:val="20"/>
          <w:szCs w:val="20"/>
          <w:lang w:val="uk-UA"/>
        </w:rPr>
        <w:t>5</w:t>
      </w:r>
      <w:r w:rsidRPr="00841585">
        <w:rPr>
          <w:rFonts w:eastAsia="Times-Roman"/>
          <w:color w:val="000000"/>
          <w:sz w:val="20"/>
          <w:szCs w:val="20"/>
          <w:lang w:val="uk-UA"/>
        </w:rPr>
        <w:t xml:space="preserve"> рік.</w:t>
      </w:r>
    </w:p>
    <w:p w14:paraId="1A1C421A" w14:textId="77777777" w:rsidR="00E0705D" w:rsidRPr="00A15581" w:rsidRDefault="00E0705D" w:rsidP="00841585">
      <w:pPr>
        <w:pStyle w:val="a3"/>
        <w:tabs>
          <w:tab w:val="left" w:pos="567"/>
          <w:tab w:val="left" w:pos="1080"/>
        </w:tabs>
        <w:suppressAutoHyphens/>
        <w:ind w:left="0"/>
        <w:jc w:val="both"/>
        <w:rPr>
          <w:rFonts w:eastAsia="Times-Roman"/>
          <w:color w:val="000000"/>
          <w:sz w:val="20"/>
          <w:szCs w:val="20"/>
        </w:rPr>
      </w:pPr>
    </w:p>
    <w:p w14:paraId="4920A5F4" w14:textId="77777777" w:rsidR="00841585" w:rsidRPr="00841585" w:rsidRDefault="00A15581" w:rsidP="00841585">
      <w:pPr>
        <w:pStyle w:val="a3"/>
        <w:tabs>
          <w:tab w:val="left" w:pos="567"/>
          <w:tab w:val="left" w:pos="1080"/>
        </w:tabs>
        <w:suppressAutoHyphens/>
        <w:ind w:left="0"/>
        <w:jc w:val="both"/>
        <w:rPr>
          <w:rFonts w:eastAsia="Times-Roman"/>
          <w:color w:val="000000"/>
          <w:sz w:val="20"/>
          <w:szCs w:val="20"/>
          <w:lang w:val="uk-UA"/>
        </w:rPr>
      </w:pPr>
      <w:r w:rsidRPr="00A15581">
        <w:rPr>
          <w:rFonts w:eastAsia="Times-Roman"/>
          <w:color w:val="000000"/>
          <w:sz w:val="20"/>
          <w:szCs w:val="20"/>
        </w:rPr>
        <w:t>4</w:t>
      </w:r>
      <w:r w:rsidR="00E0705D" w:rsidRPr="00E0705D">
        <w:rPr>
          <w:rFonts w:eastAsia="Times-Roman"/>
          <w:color w:val="000000"/>
          <w:sz w:val="20"/>
          <w:szCs w:val="20"/>
          <w:lang w:val="uk-UA"/>
        </w:rPr>
        <w:t xml:space="preserve">. </w:t>
      </w:r>
      <w:r w:rsidR="00841585" w:rsidRPr="00E0705D">
        <w:rPr>
          <w:rFonts w:eastAsia="Times-Roman"/>
          <w:color w:val="000000"/>
          <w:sz w:val="20"/>
          <w:szCs w:val="20"/>
          <w:lang w:val="uk-UA"/>
        </w:rPr>
        <w:t>Надати попередню згоду на вчинення Товариством значних правочинів, які можуть вчинятись Товариством не більше одного року з дня прийняття рішення</w:t>
      </w:r>
      <w:r w:rsidR="00841585" w:rsidRPr="00841585">
        <w:rPr>
          <w:rFonts w:eastAsia="Times-Roman"/>
          <w:color w:val="000000"/>
          <w:sz w:val="20"/>
          <w:szCs w:val="20"/>
          <w:lang w:val="uk-UA"/>
        </w:rPr>
        <w:t>.</w:t>
      </w:r>
    </w:p>
    <w:p w14:paraId="048B5890" w14:textId="77777777" w:rsidR="00841585" w:rsidRPr="00841585" w:rsidRDefault="00841585" w:rsidP="00841585">
      <w:pPr>
        <w:pStyle w:val="a3"/>
        <w:tabs>
          <w:tab w:val="left" w:pos="0"/>
        </w:tabs>
        <w:suppressAutoHyphens/>
        <w:ind w:left="0"/>
        <w:jc w:val="both"/>
        <w:rPr>
          <w:rFonts w:eastAsia="Times-Roman"/>
          <w:color w:val="000000"/>
          <w:sz w:val="20"/>
          <w:szCs w:val="20"/>
          <w:lang w:val="uk-UA"/>
        </w:rPr>
      </w:pPr>
    </w:p>
    <w:p w14:paraId="70D13466" w14:textId="77777777" w:rsidR="00841585" w:rsidRPr="00841585" w:rsidRDefault="00A15581" w:rsidP="00841585">
      <w:pPr>
        <w:tabs>
          <w:tab w:val="left" w:pos="0"/>
        </w:tabs>
        <w:spacing w:line="240" w:lineRule="auto"/>
        <w:jc w:val="both"/>
        <w:rPr>
          <w:rFonts w:ascii="Times New Roman" w:eastAsia="Times-Roman" w:hAnsi="Times New Roman"/>
          <w:color w:val="000000"/>
          <w:sz w:val="20"/>
          <w:szCs w:val="20"/>
        </w:rPr>
      </w:pPr>
      <w:r w:rsidRPr="00A15581">
        <w:rPr>
          <w:rFonts w:ascii="Times New Roman" w:eastAsia="Times-Roman" w:hAnsi="Times New Roman"/>
          <w:color w:val="000000"/>
          <w:sz w:val="20"/>
          <w:szCs w:val="20"/>
          <w:lang w:val="ru-RU"/>
        </w:rPr>
        <w:t>5</w:t>
      </w:r>
      <w:r w:rsidR="00841585" w:rsidRPr="00841585">
        <w:rPr>
          <w:rFonts w:ascii="Times New Roman" w:eastAsia="Times-Roman" w:hAnsi="Times New Roman"/>
          <w:color w:val="000000"/>
          <w:sz w:val="20"/>
          <w:szCs w:val="20"/>
        </w:rPr>
        <w:t>.</w:t>
      </w:r>
      <w:r w:rsidR="00E0705D">
        <w:rPr>
          <w:rFonts w:ascii="Times New Roman" w:eastAsia="Times-Roman" w:hAnsi="Times New Roman"/>
          <w:color w:val="000000"/>
          <w:sz w:val="20"/>
          <w:szCs w:val="20"/>
        </w:rPr>
        <w:t xml:space="preserve"> </w:t>
      </w:r>
      <w:r w:rsidR="00841585" w:rsidRPr="00841585">
        <w:rPr>
          <w:rFonts w:ascii="Times New Roman" w:eastAsia="Times-Roman" w:hAnsi="Times New Roman"/>
          <w:color w:val="000000"/>
          <w:sz w:val="20"/>
          <w:szCs w:val="20"/>
          <w:lang w:eastAsia="ar-SA"/>
        </w:rPr>
        <w:t xml:space="preserve">Уповноважити та надати </w:t>
      </w:r>
      <w:r w:rsidR="00841585" w:rsidRPr="00841585">
        <w:rPr>
          <w:rFonts w:ascii="Times New Roman" w:eastAsia="Times-Roman" w:hAnsi="Times New Roman"/>
          <w:color w:val="000000"/>
          <w:sz w:val="20"/>
          <w:szCs w:val="20"/>
        </w:rPr>
        <w:t xml:space="preserve">дозвіл Директору </w:t>
      </w:r>
      <w:r w:rsidR="00841585" w:rsidRPr="00841585">
        <w:rPr>
          <w:rFonts w:ascii="Times New Roman" w:eastAsia="Times-Roman" w:hAnsi="Times New Roman"/>
          <w:sz w:val="20"/>
          <w:szCs w:val="20"/>
        </w:rPr>
        <w:t>ПрАТ «Львівський інструментальний завод» Сагайдаку Андрію Миколайовичу, особисто або через уповноваженого представника за довіреністю від імені Товариства , на вчинення значних правочинів зазначених в п.</w:t>
      </w:r>
      <w:r w:rsidRPr="00A15581">
        <w:rPr>
          <w:rFonts w:ascii="Times New Roman" w:eastAsia="Times-Roman" w:hAnsi="Times New Roman"/>
          <w:sz w:val="20"/>
          <w:szCs w:val="20"/>
          <w:lang w:val="ru-RU"/>
        </w:rPr>
        <w:t>4</w:t>
      </w:r>
      <w:r w:rsidR="00841585" w:rsidRPr="00841585">
        <w:rPr>
          <w:rFonts w:ascii="Times New Roman" w:eastAsia="Times-Roman" w:hAnsi="Times New Roman"/>
          <w:sz w:val="20"/>
          <w:szCs w:val="20"/>
        </w:rPr>
        <w:t xml:space="preserve"> рішення цих річних Загальних зборів із визначенням умов таких правочинів на власний розсуд, без отримання додаткового погодження </w:t>
      </w:r>
      <w:r w:rsidR="00841585" w:rsidRPr="00841585">
        <w:rPr>
          <w:rFonts w:ascii="Times New Roman" w:eastAsia="Times-Roman" w:hAnsi="Times New Roman"/>
          <w:color w:val="000000"/>
          <w:sz w:val="20"/>
          <w:szCs w:val="20"/>
        </w:rPr>
        <w:t xml:space="preserve">Наглядової ради </w:t>
      </w:r>
      <w:r w:rsidR="00841585" w:rsidRPr="00841585">
        <w:rPr>
          <w:rFonts w:ascii="Times New Roman" w:eastAsia="Times-Roman" w:hAnsi="Times New Roman"/>
          <w:sz w:val="20"/>
          <w:szCs w:val="20"/>
        </w:rPr>
        <w:t>ПрАТ «Львівський інструментальний завод».</w:t>
      </w:r>
    </w:p>
    <w:p w14:paraId="24D40DB7" w14:textId="77777777" w:rsidR="00320F20" w:rsidRPr="009C7013" w:rsidRDefault="00320F20" w:rsidP="00841585">
      <w:pPr>
        <w:spacing w:after="0" w:line="240" w:lineRule="auto"/>
        <w:rPr>
          <w:rFonts w:ascii="Times New Roman" w:eastAsia="Times New Roman" w:hAnsi="Times New Roman"/>
          <w:sz w:val="20"/>
          <w:szCs w:val="20"/>
          <w:lang w:eastAsia="ru-RU"/>
        </w:rPr>
      </w:pPr>
    </w:p>
    <w:p w14:paraId="761EE53E" w14:textId="77777777" w:rsidR="00293E11" w:rsidRPr="00293E11" w:rsidRDefault="00293E11" w:rsidP="00293E11">
      <w:pPr>
        <w:spacing w:after="0" w:line="240" w:lineRule="auto"/>
        <w:ind w:firstLine="708"/>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 xml:space="preserve">Не пізніше, ніж за 30 днів до дати проведення Загальних зборів на власному веб-сайті Товариства: </w:t>
      </w:r>
      <w:r w:rsidRPr="00293E11">
        <w:rPr>
          <w:rFonts w:ascii="Times New Roman" w:eastAsia="Times New Roman" w:hAnsi="Times New Roman"/>
          <w:sz w:val="20"/>
          <w:szCs w:val="20"/>
        </w:rPr>
        <w:t xml:space="preserve"> </w:t>
      </w:r>
      <w:hyperlink r:id="rId10" w:history="1">
        <w:r w:rsidRPr="00BA2816">
          <w:rPr>
            <w:rStyle w:val="a9"/>
            <w:rFonts w:ascii="Times New Roman" w:hAnsi="Times New Roman"/>
            <w:b/>
            <w:sz w:val="20"/>
            <w:lang w:val="en-US"/>
          </w:rPr>
          <w:t>www</w:t>
        </w:r>
        <w:r w:rsidRPr="00BA2816">
          <w:rPr>
            <w:rStyle w:val="a9"/>
            <w:rFonts w:ascii="Times New Roman" w:hAnsi="Times New Roman"/>
            <w:b/>
            <w:sz w:val="20"/>
            <w:lang w:val="ru-RU"/>
          </w:rPr>
          <w:t>.</w:t>
        </w:r>
        <w:r w:rsidRPr="00BA2816">
          <w:rPr>
            <w:rStyle w:val="a9"/>
            <w:b/>
            <w:lang w:eastAsia="ru-RU"/>
          </w:rPr>
          <w:t>liz.pat.ua</w:t>
        </w:r>
      </w:hyperlink>
      <w:r w:rsidRPr="00293E11">
        <w:rPr>
          <w:rFonts w:ascii="Times New Roman" w:eastAsia="Times New Roman" w:hAnsi="Times New Roman"/>
          <w:sz w:val="20"/>
          <w:szCs w:val="20"/>
        </w:rPr>
        <w:t xml:space="preserve"> </w:t>
      </w:r>
      <w:r w:rsidRPr="00293E11">
        <w:rPr>
          <w:rFonts w:ascii="Times New Roman" w:eastAsia="Times New Roman" w:hAnsi="Times New Roman"/>
          <w:sz w:val="20"/>
          <w:szCs w:val="20"/>
          <w:lang w:eastAsia="uk-UA"/>
        </w:rPr>
        <w:t>буде розміщено:</w:t>
      </w:r>
    </w:p>
    <w:p w14:paraId="1A4D6B78" w14:textId="77777777" w:rsidR="00293E11" w:rsidRPr="00293E11" w:rsidRDefault="00293E11" w:rsidP="00293E11">
      <w:pPr>
        <w:shd w:val="clear" w:color="auto" w:fill="FFFFFF"/>
        <w:spacing w:after="0" w:line="240" w:lineRule="auto"/>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1) повідомлення про проведення Загальних зборів;</w:t>
      </w:r>
    </w:p>
    <w:p w14:paraId="27209C75" w14:textId="77777777" w:rsidR="00293E11" w:rsidRPr="00293E11" w:rsidRDefault="00293E11" w:rsidP="00293E11">
      <w:pPr>
        <w:shd w:val="clear" w:color="auto" w:fill="FFFFFF"/>
        <w:spacing w:after="0" w:line="240" w:lineRule="auto"/>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 xml:space="preserve">2) інформацію з </w:t>
      </w:r>
      <w:proofErr w:type="spellStart"/>
      <w:r w:rsidRPr="00293E11">
        <w:rPr>
          <w:rFonts w:ascii="Times New Roman" w:eastAsia="Times New Roman" w:hAnsi="Times New Roman"/>
          <w:sz w:val="20"/>
          <w:szCs w:val="20"/>
          <w:lang w:eastAsia="uk-UA"/>
        </w:rPr>
        <w:t>проектом</w:t>
      </w:r>
      <w:proofErr w:type="spellEnd"/>
      <w:r w:rsidRPr="00293E11">
        <w:rPr>
          <w:rFonts w:ascii="Times New Roman" w:eastAsia="Times New Roman" w:hAnsi="Times New Roman"/>
          <w:sz w:val="20"/>
          <w:szCs w:val="20"/>
          <w:lang w:eastAsia="uk-UA"/>
        </w:rPr>
        <w:t xml:space="preserve"> рішень щодо кожного з питань, включених до </w:t>
      </w:r>
      <w:proofErr w:type="spellStart"/>
      <w:r w:rsidRPr="00293E11">
        <w:rPr>
          <w:rFonts w:ascii="Times New Roman" w:eastAsia="Times New Roman" w:hAnsi="Times New Roman"/>
          <w:sz w:val="20"/>
          <w:szCs w:val="20"/>
          <w:lang w:eastAsia="uk-UA"/>
        </w:rPr>
        <w:t>проекту</w:t>
      </w:r>
      <w:proofErr w:type="spellEnd"/>
      <w:r w:rsidRPr="00293E11">
        <w:rPr>
          <w:rFonts w:ascii="Times New Roman" w:eastAsia="Times New Roman" w:hAnsi="Times New Roman"/>
          <w:sz w:val="20"/>
          <w:szCs w:val="20"/>
          <w:lang w:eastAsia="uk-UA"/>
        </w:rPr>
        <w:t xml:space="preserve"> порядку денного;</w:t>
      </w:r>
    </w:p>
    <w:p w14:paraId="291F0162" w14:textId="77777777" w:rsidR="00293E11" w:rsidRPr="00293E11" w:rsidRDefault="00293E11" w:rsidP="00293E11">
      <w:pPr>
        <w:shd w:val="clear" w:color="auto" w:fill="FFFFFF"/>
        <w:spacing w:after="0" w:line="240" w:lineRule="auto"/>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3) інформацію про загальну кількість акцій та кількість акцій станом на дату складання переліку осіб, яким надсилається повідомлення про проведення Загальних зборів;</w:t>
      </w:r>
    </w:p>
    <w:p w14:paraId="2584CE04" w14:textId="77777777" w:rsidR="00293E11" w:rsidRPr="00293E11" w:rsidRDefault="00293E11" w:rsidP="00293E11">
      <w:pPr>
        <w:shd w:val="clear" w:color="auto" w:fill="FFFFFF"/>
        <w:spacing w:after="0" w:line="240" w:lineRule="auto"/>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4) перелік документів, що має надати акціонер (представник акціонера) для його участі у Загальних зборах (документів, які ідентифікують особу акціонера (його представника), а у разі участі представника акціонера - також документів, що підтверджують повноваження представника на участь у Загальних зборах).</w:t>
      </w:r>
    </w:p>
    <w:p w14:paraId="72E038E1" w14:textId="77777777" w:rsidR="00293E11" w:rsidRDefault="00293E11" w:rsidP="00293E11">
      <w:pPr>
        <w:shd w:val="clear" w:color="auto" w:fill="FFFFFF"/>
        <w:spacing w:after="0" w:line="240" w:lineRule="auto"/>
        <w:jc w:val="both"/>
        <w:rPr>
          <w:rFonts w:ascii="Times New Roman" w:eastAsia="Times New Roman" w:hAnsi="Times New Roman"/>
          <w:b/>
          <w:bCs/>
          <w:sz w:val="18"/>
          <w:szCs w:val="18"/>
          <w:lang w:eastAsia="uk-UA"/>
        </w:rPr>
      </w:pPr>
    </w:p>
    <w:p w14:paraId="1EF3103E" w14:textId="77777777" w:rsidR="00293E11" w:rsidRPr="00293E11" w:rsidRDefault="00293E11" w:rsidP="00293E11">
      <w:pPr>
        <w:shd w:val="clear" w:color="auto" w:fill="FFFFFF"/>
        <w:spacing w:after="0" w:line="240" w:lineRule="auto"/>
        <w:ind w:firstLine="567"/>
        <w:jc w:val="both"/>
        <w:rPr>
          <w:rFonts w:ascii="Times New Roman" w:eastAsia="Times New Roman" w:hAnsi="Times New Roman"/>
          <w:sz w:val="20"/>
          <w:szCs w:val="20"/>
          <w:lang w:eastAsia="uk-UA"/>
        </w:rPr>
      </w:pPr>
      <w:r>
        <w:rPr>
          <w:rFonts w:ascii="Times New Roman" w:eastAsia="Times New Roman" w:hAnsi="Times New Roman"/>
          <w:sz w:val="18"/>
          <w:szCs w:val="18"/>
          <w:lang w:eastAsia="uk-UA"/>
        </w:rPr>
        <w:lastRenderedPageBreak/>
        <w:t> </w:t>
      </w:r>
      <w:r w:rsidRPr="00293E11">
        <w:rPr>
          <w:rFonts w:ascii="Times New Roman" w:eastAsia="Times New Roman" w:hAnsi="Times New Roman"/>
          <w:sz w:val="20"/>
          <w:szCs w:val="20"/>
          <w:lang w:eastAsia="uk-UA"/>
        </w:rPr>
        <w:tab/>
        <w:t>Кожен акціонер має право отримати, а Товариство зобов'язано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 Від дати надсилання повідомлення про проведення Загальних зборів до дати проведення Загальних зборів Товариство надає акціонерам можливість ознайомитись з документами, необхідними для прийняття рішень з питань порядку денного.</w:t>
      </w:r>
    </w:p>
    <w:p w14:paraId="6DC2E1C7" w14:textId="77777777" w:rsidR="00293E11" w:rsidRPr="00293E11" w:rsidRDefault="00293E11" w:rsidP="00293E11">
      <w:pPr>
        <w:shd w:val="clear" w:color="auto" w:fill="FFFFFF"/>
        <w:spacing w:after="0" w:line="240" w:lineRule="auto"/>
        <w:ind w:firstLine="567"/>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Ознайомитись із документами, необхідними для прийняття рішень з питань порядку денного, акціонери можуть шляхом направлення до Товариства запиту засобами електронної пошти.</w:t>
      </w:r>
    </w:p>
    <w:p w14:paraId="685C8587" w14:textId="77777777" w:rsidR="00293E11" w:rsidRPr="00293E11" w:rsidRDefault="00293E11" w:rsidP="00293E11">
      <w:pPr>
        <w:pStyle w:val="aa"/>
        <w:spacing w:before="1"/>
        <w:ind w:left="0" w:right="107" w:firstLine="567"/>
        <w:rPr>
          <w:sz w:val="20"/>
          <w:szCs w:val="20"/>
          <w:lang w:val="ru-RU"/>
        </w:rPr>
      </w:pPr>
      <w:r w:rsidRPr="00293E11">
        <w:rPr>
          <w:sz w:val="20"/>
          <w:szCs w:val="20"/>
          <w:lang w:eastAsia="uk-UA"/>
        </w:rPr>
        <w:t>Запит акціонера на ознайомлення з документами, необхідними акціонерам для прийняття рішень з питань порядку денного, </w:t>
      </w:r>
      <w:r w:rsidRPr="00293E11">
        <w:rPr>
          <w:bCs/>
          <w:sz w:val="20"/>
          <w:szCs w:val="20"/>
          <w:lang w:eastAsia="uk-UA"/>
        </w:rPr>
        <w:t>має бути підписаний кваліфікованим електронним підписом такого акціонера</w:t>
      </w:r>
      <w:r w:rsidRPr="00293E11">
        <w:rPr>
          <w:sz w:val="20"/>
          <w:szCs w:val="20"/>
          <w:lang w:eastAsia="uk-UA"/>
        </w:rPr>
        <w:t xml:space="preserve"> (іншим засобом, що забезпечує ідентифікацію та підтвердження направлення документу особою) та направлений на адресу електронної пошти Товариства: </w:t>
      </w:r>
      <w:hyperlink r:id="rId11" w:history="1">
        <w:r w:rsidRPr="00293E11">
          <w:rPr>
            <w:rStyle w:val="a9"/>
            <w:sz w:val="20"/>
            <w:szCs w:val="20"/>
            <w:u w:color="0462C1"/>
            <w:lang w:val="en-US"/>
          </w:rPr>
          <w:t>office</w:t>
        </w:r>
        <w:r w:rsidRPr="00293E11">
          <w:rPr>
            <w:rStyle w:val="a9"/>
            <w:sz w:val="20"/>
            <w:szCs w:val="20"/>
            <w:u w:color="0462C1"/>
            <w:lang w:val="ru-RU"/>
          </w:rPr>
          <w:t>@</w:t>
        </w:r>
        <w:proofErr w:type="spellStart"/>
        <w:r w:rsidRPr="00293E11">
          <w:rPr>
            <w:rStyle w:val="a9"/>
            <w:sz w:val="20"/>
            <w:szCs w:val="20"/>
            <w:u w:color="0462C1"/>
            <w:lang w:val="en-US"/>
          </w:rPr>
          <w:t>greenville</w:t>
        </w:r>
        <w:proofErr w:type="spellEnd"/>
        <w:r w:rsidRPr="00293E11">
          <w:rPr>
            <w:rStyle w:val="a9"/>
            <w:sz w:val="20"/>
            <w:szCs w:val="20"/>
            <w:u w:color="0462C1"/>
            <w:lang w:val="ru-RU"/>
          </w:rPr>
          <w:t>.</w:t>
        </w:r>
        <w:proofErr w:type="spellStart"/>
        <w:r w:rsidRPr="00293E11">
          <w:rPr>
            <w:rStyle w:val="a9"/>
            <w:sz w:val="20"/>
            <w:szCs w:val="20"/>
            <w:u w:color="0462C1"/>
            <w:lang w:val="en-US"/>
          </w:rPr>
          <w:t>ua</w:t>
        </w:r>
        <w:proofErr w:type="spellEnd"/>
      </w:hyperlink>
      <w:r w:rsidRPr="00293E11">
        <w:rPr>
          <w:sz w:val="20"/>
          <w:szCs w:val="20"/>
        </w:rPr>
        <w:t xml:space="preserve"> </w:t>
      </w:r>
    </w:p>
    <w:p w14:paraId="407B7E29" w14:textId="77777777" w:rsidR="00293E11" w:rsidRPr="00293E11" w:rsidRDefault="00293E11" w:rsidP="00293E11">
      <w:pPr>
        <w:shd w:val="clear" w:color="auto" w:fill="FFFFFF"/>
        <w:spacing w:after="0" w:line="240" w:lineRule="auto"/>
        <w:ind w:firstLine="567"/>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w:t>
      </w:r>
    </w:p>
    <w:p w14:paraId="5CA3B6DF" w14:textId="77777777" w:rsidR="00293E11" w:rsidRPr="00293E11" w:rsidRDefault="00293E11" w:rsidP="00293E11">
      <w:pPr>
        <w:pStyle w:val="af0"/>
        <w:spacing w:line="240" w:lineRule="auto"/>
        <w:ind w:firstLine="567"/>
        <w:jc w:val="both"/>
        <w:rPr>
          <w:sz w:val="20"/>
          <w:szCs w:val="20"/>
        </w:rPr>
      </w:pPr>
      <w:r w:rsidRPr="00293E11">
        <w:rPr>
          <w:sz w:val="20"/>
          <w:szCs w:val="20"/>
          <w:lang w:eastAsia="uk-UA"/>
        </w:rPr>
        <w:t xml:space="preserve">Товариство до дати проведення Загальних зборів надає відповіді на запитання акціонерів щодо питань, включених до </w:t>
      </w:r>
      <w:proofErr w:type="spellStart"/>
      <w:r w:rsidRPr="00293E11">
        <w:rPr>
          <w:sz w:val="20"/>
          <w:szCs w:val="20"/>
          <w:lang w:eastAsia="uk-UA"/>
        </w:rPr>
        <w:t>проекту</w:t>
      </w:r>
      <w:proofErr w:type="spellEnd"/>
      <w:r w:rsidRPr="00293E11">
        <w:rPr>
          <w:sz w:val="20"/>
          <w:szCs w:val="20"/>
          <w:lang w:eastAsia="uk-UA"/>
        </w:rPr>
        <w:t xml:space="preserve"> порядку денного Загальних зборів та порядку денного Загальних зборів. Відповідні запити направляються акціонерами на адресу електронної пошти Товариства:</w:t>
      </w:r>
      <w:r w:rsidRPr="00293E11">
        <w:rPr>
          <w:sz w:val="20"/>
          <w:szCs w:val="20"/>
        </w:rPr>
        <w:t xml:space="preserve"> </w:t>
      </w:r>
      <w:hyperlink r:id="rId12" w:history="1">
        <w:r w:rsidRPr="00293E11">
          <w:rPr>
            <w:rStyle w:val="a9"/>
            <w:sz w:val="20"/>
            <w:szCs w:val="20"/>
            <w:u w:color="0462C1"/>
            <w:lang w:val="en-US"/>
          </w:rPr>
          <w:t>office</w:t>
        </w:r>
        <w:r w:rsidRPr="00293E11">
          <w:rPr>
            <w:rStyle w:val="a9"/>
            <w:sz w:val="20"/>
            <w:szCs w:val="20"/>
            <w:u w:color="0462C1"/>
          </w:rPr>
          <w:t>@</w:t>
        </w:r>
        <w:proofErr w:type="spellStart"/>
        <w:r w:rsidRPr="00293E11">
          <w:rPr>
            <w:rStyle w:val="a9"/>
            <w:sz w:val="20"/>
            <w:szCs w:val="20"/>
            <w:u w:color="0462C1"/>
            <w:lang w:val="en-US"/>
          </w:rPr>
          <w:t>greenville</w:t>
        </w:r>
        <w:proofErr w:type="spellEnd"/>
        <w:r w:rsidRPr="00293E11">
          <w:rPr>
            <w:rStyle w:val="a9"/>
            <w:sz w:val="20"/>
            <w:szCs w:val="20"/>
            <w:u w:color="0462C1"/>
          </w:rPr>
          <w:t>.</w:t>
        </w:r>
        <w:proofErr w:type="spellStart"/>
        <w:r w:rsidRPr="00293E11">
          <w:rPr>
            <w:rStyle w:val="a9"/>
            <w:sz w:val="20"/>
            <w:szCs w:val="20"/>
            <w:u w:color="0462C1"/>
            <w:lang w:val="en-US"/>
          </w:rPr>
          <w:t>ua</w:t>
        </w:r>
        <w:proofErr w:type="spellEnd"/>
      </w:hyperlink>
      <w:r w:rsidRPr="00293E11">
        <w:rPr>
          <w:sz w:val="20"/>
          <w:szCs w:val="20"/>
        </w:rPr>
        <w:t xml:space="preserve"> </w:t>
      </w:r>
      <w:r w:rsidRPr="00293E11">
        <w:rPr>
          <w:sz w:val="20"/>
          <w:szCs w:val="20"/>
          <w:lang w:eastAsia="uk-UA"/>
        </w:rPr>
        <w:t>із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 Товариство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Письмові запитання акціонерів, надані після початку Загальних зборів розглядаються Товариством у порядку та у строки, визначені законодавством та Статутом Товариства.</w:t>
      </w:r>
    </w:p>
    <w:p w14:paraId="0FAB69E6" w14:textId="77777777" w:rsidR="00293E11" w:rsidRPr="00293E11" w:rsidRDefault="00293E11" w:rsidP="00293E11">
      <w:pPr>
        <w:shd w:val="clear" w:color="auto" w:fill="FFFFFF"/>
        <w:spacing w:after="0" w:line="240" w:lineRule="auto"/>
        <w:ind w:firstLine="567"/>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 xml:space="preserve">Кожний акціонер після отримання повідомлення про проведення річних Загальних зборів акціонери має право користуватися правами, наданими відповідно до Розділів X та ХІ Порядку, а саме: ознайомлюватися з документами, необхідними для прийняття рішень з питань порядку денного; вносити пропозиції щодо питань, включених до </w:t>
      </w:r>
      <w:proofErr w:type="spellStart"/>
      <w:r w:rsidRPr="00293E11">
        <w:rPr>
          <w:rFonts w:ascii="Times New Roman" w:eastAsia="Times New Roman" w:hAnsi="Times New Roman"/>
          <w:sz w:val="20"/>
          <w:szCs w:val="20"/>
          <w:lang w:eastAsia="uk-UA"/>
        </w:rPr>
        <w:t>проекту</w:t>
      </w:r>
      <w:proofErr w:type="spellEnd"/>
      <w:r w:rsidRPr="00293E11">
        <w:rPr>
          <w:rFonts w:ascii="Times New Roman" w:eastAsia="Times New Roman" w:hAnsi="Times New Roman"/>
          <w:sz w:val="20"/>
          <w:szCs w:val="20"/>
          <w:lang w:eastAsia="uk-UA"/>
        </w:rPr>
        <w:t xml:space="preserve"> порядку денного річних загальних зборів, а також щодо нових кандидатів до складу органів Товариства.</w:t>
      </w:r>
    </w:p>
    <w:p w14:paraId="3E0A4AB6" w14:textId="77777777" w:rsidR="00293E11" w:rsidRPr="00293E11" w:rsidRDefault="00293E11" w:rsidP="00293E11">
      <w:pPr>
        <w:shd w:val="clear" w:color="auto" w:fill="FFFFFF"/>
        <w:spacing w:after="0" w:line="240" w:lineRule="auto"/>
        <w:ind w:firstLine="567"/>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Пропозиції вносяться не пізніше ніж за 20 днів до дати проведення Загальних зборів, а щодо кандидатів до складу органів Товариства - не пізніше ніж за 7 днів до дати проведення Загальних зборів.</w:t>
      </w:r>
    </w:p>
    <w:p w14:paraId="2BE0FDC3" w14:textId="77777777" w:rsidR="00293E11" w:rsidRPr="00293E11" w:rsidRDefault="00293E11" w:rsidP="00293E11">
      <w:pPr>
        <w:pStyle w:val="af0"/>
        <w:spacing w:line="240" w:lineRule="auto"/>
        <w:ind w:firstLine="708"/>
        <w:jc w:val="both"/>
        <w:rPr>
          <w:sz w:val="20"/>
          <w:szCs w:val="20"/>
        </w:rPr>
      </w:pPr>
      <w:r w:rsidRPr="00293E11">
        <w:rPr>
          <w:sz w:val="20"/>
          <w:szCs w:val="20"/>
          <w:lang w:eastAsia="uk-UA"/>
        </w:rPr>
        <w:t xml:space="preserve">Пропозиція до порядку денного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(іншим засобом, що забезпечує ідентифікацію та підтвердження направлення документу особою) на адресу електронної пошти Товариства: </w:t>
      </w:r>
      <w:hyperlink r:id="rId13" w:history="1">
        <w:r w:rsidRPr="00293E11">
          <w:rPr>
            <w:rStyle w:val="a9"/>
            <w:sz w:val="20"/>
            <w:szCs w:val="20"/>
            <w:u w:color="0462C1"/>
            <w:lang w:val="en-US"/>
          </w:rPr>
          <w:t>office</w:t>
        </w:r>
        <w:r w:rsidRPr="00293E11">
          <w:rPr>
            <w:rStyle w:val="a9"/>
            <w:sz w:val="20"/>
            <w:szCs w:val="20"/>
            <w:u w:color="0462C1"/>
            <w:lang w:val="ru-RU"/>
          </w:rPr>
          <w:t>@</w:t>
        </w:r>
        <w:proofErr w:type="spellStart"/>
        <w:r w:rsidRPr="00293E11">
          <w:rPr>
            <w:rStyle w:val="a9"/>
            <w:sz w:val="20"/>
            <w:szCs w:val="20"/>
            <w:u w:color="0462C1"/>
            <w:lang w:val="en-US"/>
          </w:rPr>
          <w:t>greenville</w:t>
        </w:r>
        <w:proofErr w:type="spellEnd"/>
        <w:r w:rsidRPr="00293E11">
          <w:rPr>
            <w:rStyle w:val="a9"/>
            <w:sz w:val="20"/>
            <w:szCs w:val="20"/>
            <w:u w:color="0462C1"/>
            <w:lang w:val="ru-RU"/>
          </w:rPr>
          <w:t>.</w:t>
        </w:r>
        <w:proofErr w:type="spellStart"/>
        <w:r w:rsidRPr="00293E11">
          <w:rPr>
            <w:rStyle w:val="a9"/>
            <w:sz w:val="20"/>
            <w:szCs w:val="20"/>
            <w:u w:color="0462C1"/>
            <w:lang w:val="en-US"/>
          </w:rPr>
          <w:t>ua</w:t>
        </w:r>
        <w:proofErr w:type="spellEnd"/>
      </w:hyperlink>
    </w:p>
    <w:p w14:paraId="7173ECEA" w14:textId="77777777" w:rsidR="00293E11" w:rsidRPr="00293E11" w:rsidRDefault="00293E11" w:rsidP="00293E11">
      <w:pPr>
        <w:shd w:val="clear" w:color="auto" w:fill="FFFFFF"/>
        <w:spacing w:after="0" w:line="240" w:lineRule="auto"/>
        <w:ind w:firstLine="708"/>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Документи, направляються акціонером Товариства у формі електронного документа, придатного для сприймання змісту документу людиною, відтворення документу на папері, необмеженого завантаження, </w:t>
      </w:r>
      <w:r w:rsidRPr="00293E11">
        <w:rPr>
          <w:rFonts w:ascii="Times New Roman" w:eastAsia="Times New Roman" w:hAnsi="Times New Roman"/>
          <w:bCs/>
          <w:sz w:val="20"/>
          <w:szCs w:val="20"/>
          <w:lang w:eastAsia="uk-UA"/>
        </w:rPr>
        <w:t>із накладенням кваліфікованого електронного підпису.</w:t>
      </w:r>
    </w:p>
    <w:p w14:paraId="0754CD5D" w14:textId="77777777" w:rsidR="00293E11" w:rsidRPr="00293E11" w:rsidRDefault="00293E11" w:rsidP="00293E11">
      <w:pPr>
        <w:shd w:val="clear" w:color="auto" w:fill="FFFFFF"/>
        <w:spacing w:after="0" w:line="240" w:lineRule="auto"/>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 </w:t>
      </w:r>
      <w:r>
        <w:rPr>
          <w:rFonts w:ascii="Times New Roman" w:eastAsia="Times New Roman" w:hAnsi="Times New Roman"/>
          <w:sz w:val="20"/>
          <w:szCs w:val="20"/>
          <w:lang w:eastAsia="uk-UA"/>
        </w:rPr>
        <w:tab/>
      </w:r>
      <w:r w:rsidRPr="00293E11">
        <w:rPr>
          <w:rFonts w:ascii="Times New Roman" w:eastAsia="Times New Roman" w:hAnsi="Times New Roman"/>
          <w:sz w:val="20"/>
          <w:szCs w:val="20"/>
          <w:lang w:eastAsia="uk-UA"/>
        </w:rPr>
        <w:t xml:space="preserve">Посадова особа, відповідальна за порядок ознайомлення акціонерів з документами – </w:t>
      </w:r>
      <w:r>
        <w:rPr>
          <w:rFonts w:ascii="Times New Roman" w:eastAsia="Times New Roman" w:hAnsi="Times New Roman"/>
          <w:sz w:val="20"/>
          <w:szCs w:val="20"/>
          <w:lang w:eastAsia="uk-UA"/>
        </w:rPr>
        <w:t>Д</w:t>
      </w:r>
      <w:r w:rsidRPr="00293E11">
        <w:rPr>
          <w:rFonts w:ascii="Times New Roman" w:eastAsia="Times New Roman" w:hAnsi="Times New Roman"/>
          <w:sz w:val="20"/>
          <w:szCs w:val="20"/>
          <w:lang w:eastAsia="uk-UA"/>
        </w:rPr>
        <w:t>иректор.</w:t>
      </w:r>
    </w:p>
    <w:p w14:paraId="5B57221B" w14:textId="77777777" w:rsidR="00293E11" w:rsidRPr="00293E11" w:rsidRDefault="00293E11" w:rsidP="00293E11">
      <w:pPr>
        <w:shd w:val="clear" w:color="auto" w:fill="FFFFFF"/>
        <w:spacing w:after="0" w:line="240" w:lineRule="auto"/>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 </w:t>
      </w:r>
      <w:r>
        <w:rPr>
          <w:rFonts w:ascii="Times New Roman" w:eastAsia="Times New Roman" w:hAnsi="Times New Roman"/>
          <w:sz w:val="20"/>
          <w:szCs w:val="20"/>
          <w:lang w:eastAsia="uk-UA"/>
        </w:rPr>
        <w:tab/>
      </w:r>
      <w:r w:rsidRPr="00293E11">
        <w:rPr>
          <w:rFonts w:ascii="Times New Roman" w:eastAsia="Times New Roman" w:hAnsi="Times New Roman"/>
          <w:sz w:val="20"/>
          <w:szCs w:val="20"/>
          <w:lang w:eastAsia="uk-UA"/>
        </w:rPr>
        <w:t>Порядок участі та голосування на Загальних зборах, що відбуватимуться дистанційно:</w:t>
      </w:r>
    </w:p>
    <w:p w14:paraId="38C43DED" w14:textId="77777777" w:rsidR="00293E11" w:rsidRPr="00293E11" w:rsidRDefault="00293E11" w:rsidP="00293E11">
      <w:pPr>
        <w:shd w:val="clear" w:color="auto" w:fill="FFFFFF"/>
        <w:spacing w:after="0" w:line="240" w:lineRule="auto"/>
        <w:jc w:val="both"/>
        <w:rPr>
          <w:rFonts w:ascii="Times New Roman" w:eastAsia="Times New Roman" w:hAnsi="Times New Roman"/>
          <w:b/>
          <w:bCs/>
          <w:sz w:val="20"/>
          <w:szCs w:val="20"/>
          <w:lang w:eastAsia="uk-UA"/>
        </w:rPr>
      </w:pPr>
      <w:r w:rsidRPr="00293E11">
        <w:rPr>
          <w:rFonts w:ascii="Times New Roman" w:eastAsia="Times New Roman" w:hAnsi="Times New Roman"/>
          <w:sz w:val="20"/>
          <w:szCs w:val="20"/>
          <w:lang w:eastAsia="uk-UA"/>
        </w:rPr>
        <w:t xml:space="preserve">1. Голосування на Загальних зборах з відповідних питань порядку денного розпочинається з моменту розміщення на веб-сайті відповідного бюлетеня для голосування. Голосування на Загальних зборах завершується до </w:t>
      </w:r>
      <w:r w:rsidRPr="00293E11">
        <w:rPr>
          <w:rFonts w:ascii="Times New Roman" w:eastAsia="Times New Roman" w:hAnsi="Times New Roman"/>
          <w:b/>
          <w:bCs/>
          <w:sz w:val="20"/>
          <w:szCs w:val="20"/>
          <w:lang w:eastAsia="uk-UA"/>
        </w:rPr>
        <w:t>18 години дати проведення Зборів.</w:t>
      </w:r>
    </w:p>
    <w:p w14:paraId="5B8877F3" w14:textId="77777777" w:rsidR="00293E11" w:rsidRPr="00293E11" w:rsidRDefault="00293E11" w:rsidP="00293E11">
      <w:pPr>
        <w:shd w:val="clear" w:color="auto" w:fill="FFFFFF"/>
        <w:spacing w:after="0" w:line="240" w:lineRule="auto"/>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2. На Загальних зборах голосування проводиться з усіх питань порядку денного. На Загальних зборах не може бути оголошено перерву або змінено послідовність розгляду питань порядку денного.</w:t>
      </w:r>
    </w:p>
    <w:p w14:paraId="1D6E90BA" w14:textId="77777777" w:rsidR="00293E11" w:rsidRPr="00293E11" w:rsidRDefault="00293E11" w:rsidP="00293E11">
      <w:pPr>
        <w:shd w:val="clear" w:color="auto" w:fill="FFFFFF"/>
        <w:spacing w:after="0" w:line="240" w:lineRule="auto"/>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3. Голосування на Загальних зборах здійснюється шляхом подання акціонерами бюлетеня депозитарній установі, яка обслуговує рахунок в цінних паперах акціонера, на якому обліковуються належні акціонеру акції Товариства. Бюлетень, що був отриманий депозитарною установою після завершення часу, відведеного на голосування, вважається таким, що не поданий.</w:t>
      </w:r>
    </w:p>
    <w:p w14:paraId="35B2F52E" w14:textId="77777777" w:rsidR="00293E11" w:rsidRPr="00293E11" w:rsidRDefault="00293E11" w:rsidP="00293E11">
      <w:pPr>
        <w:shd w:val="clear" w:color="auto" w:fill="FFFFFF"/>
        <w:spacing w:after="0" w:line="240" w:lineRule="auto"/>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4. Голосування на Загальних зборах з питань порядку денного проводиться виключно з використанням бюлетеня для голосування, а для питань, що передбачають кумулятивне голосування виключно з використанням бюлетеня для кумулятивного голосування.</w:t>
      </w:r>
    </w:p>
    <w:p w14:paraId="2D74B5BC" w14:textId="77777777" w:rsidR="00293E11" w:rsidRPr="00293E11" w:rsidRDefault="00293E11" w:rsidP="00293E11">
      <w:pPr>
        <w:shd w:val="clear" w:color="auto" w:fill="FFFFFF"/>
        <w:spacing w:after="0" w:line="240" w:lineRule="auto"/>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14:paraId="716CC6D5" w14:textId="77777777" w:rsidR="00293E11" w:rsidRPr="00293E11" w:rsidRDefault="00293E11" w:rsidP="00293E11">
      <w:pPr>
        <w:shd w:val="clear" w:color="auto" w:fill="FFFFFF"/>
        <w:spacing w:after="0" w:line="240" w:lineRule="auto"/>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5. Бюлетень для голосування на Загальних зборах засвідчується одним з наступних способів за вибором акціонера:</w:t>
      </w:r>
    </w:p>
    <w:p w14:paraId="7514DBE7" w14:textId="77777777" w:rsidR="00293E11" w:rsidRPr="00293E11" w:rsidRDefault="00293E11" w:rsidP="00293E11">
      <w:pPr>
        <w:shd w:val="clear" w:color="auto" w:fill="FFFFFF"/>
        <w:spacing w:after="0" w:line="240" w:lineRule="auto"/>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1) за допомогою кваліфікованого електронного підпису акціонера (його представника);</w:t>
      </w:r>
    </w:p>
    <w:p w14:paraId="3C4516F1" w14:textId="77777777" w:rsidR="00293E11" w:rsidRPr="00293E11" w:rsidRDefault="00293E11" w:rsidP="00293E11">
      <w:pPr>
        <w:shd w:val="clear" w:color="auto" w:fill="FFFFFF"/>
        <w:spacing w:after="0" w:line="240" w:lineRule="auto"/>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2) нотаріально, за умови підписання бюлетеня в присутності нотаріуса або посадової особи, яка вчиняє нотаріальні дії;</w:t>
      </w:r>
    </w:p>
    <w:p w14:paraId="418DF64A" w14:textId="77777777" w:rsidR="00293E11" w:rsidRPr="00293E11" w:rsidRDefault="00293E11" w:rsidP="00293E11">
      <w:pPr>
        <w:shd w:val="clear" w:color="auto" w:fill="FFFFFF"/>
        <w:spacing w:after="0" w:line="240" w:lineRule="auto"/>
        <w:jc w:val="both"/>
        <w:rPr>
          <w:rFonts w:ascii="Times New Roman" w:eastAsia="Times New Roman" w:hAnsi="Times New Roman"/>
          <w:sz w:val="20"/>
          <w:szCs w:val="20"/>
          <w:lang w:eastAsia="uk-UA"/>
        </w:rPr>
      </w:pPr>
      <w:r w:rsidRPr="00293E11">
        <w:rPr>
          <w:rFonts w:ascii="Times New Roman" w:eastAsia="Times New Roman" w:hAnsi="Times New Roman"/>
          <w:sz w:val="20"/>
          <w:szCs w:val="20"/>
          <w:lang w:eastAsia="uk-UA"/>
        </w:rPr>
        <w:t>3)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w:t>
      </w:r>
    </w:p>
    <w:p w14:paraId="7E2E4D72" w14:textId="77777777" w:rsidR="00293E11" w:rsidRPr="00293E11" w:rsidRDefault="00293E11" w:rsidP="00293E11">
      <w:pPr>
        <w:shd w:val="clear" w:color="auto" w:fill="FFFFFF"/>
        <w:spacing w:after="0" w:line="240" w:lineRule="auto"/>
        <w:jc w:val="both"/>
        <w:rPr>
          <w:rFonts w:ascii="Times New Roman" w:eastAsia="Times New Roman" w:hAnsi="Times New Roman"/>
          <w:sz w:val="20"/>
          <w:szCs w:val="20"/>
          <w:lang w:eastAsia="uk-UA"/>
        </w:rPr>
      </w:pPr>
    </w:p>
    <w:p w14:paraId="515E0314" w14:textId="77777777" w:rsidR="00293E11" w:rsidRPr="00960737" w:rsidRDefault="00293E11" w:rsidP="00293E11">
      <w:pPr>
        <w:shd w:val="clear" w:color="auto" w:fill="FFFFFF"/>
        <w:spacing w:after="0" w:line="240" w:lineRule="auto"/>
        <w:jc w:val="both"/>
        <w:rPr>
          <w:rFonts w:ascii="Times New Roman" w:eastAsia="Times New Roman" w:hAnsi="Times New Roman"/>
          <w:sz w:val="18"/>
          <w:szCs w:val="18"/>
          <w:lang w:eastAsia="uk-UA"/>
        </w:rPr>
      </w:pPr>
      <w:r w:rsidRPr="00293E11">
        <w:rPr>
          <w:rFonts w:ascii="Times New Roman" w:eastAsia="Times New Roman" w:hAnsi="Times New Roman"/>
          <w:sz w:val="20"/>
          <w:szCs w:val="20"/>
          <w:lang w:eastAsia="uk-UA"/>
        </w:rPr>
        <w:t>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w:t>
      </w:r>
      <w:r w:rsidRPr="00960737">
        <w:rPr>
          <w:rFonts w:ascii="Times New Roman" w:eastAsia="Times New Roman" w:hAnsi="Times New Roman"/>
          <w:sz w:val="18"/>
          <w:szCs w:val="18"/>
          <w:lang w:eastAsia="uk-UA"/>
        </w:rPr>
        <w:t>.</w:t>
      </w:r>
    </w:p>
    <w:p w14:paraId="5101D9A3" w14:textId="54F369C0" w:rsidR="009C7013" w:rsidRPr="009C7013" w:rsidRDefault="00293E11" w:rsidP="00925B58">
      <w:pPr>
        <w:spacing w:after="0" w:line="240" w:lineRule="auto"/>
        <w:jc w:val="both"/>
        <w:rPr>
          <w:sz w:val="20"/>
          <w:szCs w:val="20"/>
          <w:lang w:val="ru-RU"/>
        </w:rPr>
      </w:pPr>
      <w:r w:rsidRPr="00960737">
        <w:rPr>
          <w:rFonts w:ascii="Times New Roman" w:eastAsia="Times New Roman" w:hAnsi="Times New Roman"/>
          <w:sz w:val="18"/>
          <w:szCs w:val="18"/>
        </w:rPr>
        <w:tab/>
      </w:r>
    </w:p>
    <w:p w14:paraId="4F071F5A" w14:textId="77777777" w:rsidR="00421914" w:rsidRPr="00841585" w:rsidRDefault="00421914" w:rsidP="00421914">
      <w:pPr>
        <w:pStyle w:val="a3"/>
        <w:tabs>
          <w:tab w:val="left" w:pos="0"/>
        </w:tabs>
        <w:suppressAutoHyphens/>
        <w:ind w:left="0"/>
        <w:jc w:val="both"/>
        <w:rPr>
          <w:color w:val="FF0000"/>
          <w:sz w:val="20"/>
          <w:szCs w:val="20"/>
          <w:lang w:val="uk-UA"/>
        </w:rPr>
      </w:pPr>
    </w:p>
    <w:tbl>
      <w:tblPr>
        <w:tblW w:w="10440" w:type="dxa"/>
        <w:tblInd w:w="-25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0"/>
        <w:gridCol w:w="4140"/>
        <w:gridCol w:w="1620"/>
        <w:gridCol w:w="240"/>
        <w:gridCol w:w="2000"/>
        <w:gridCol w:w="2000"/>
        <w:gridCol w:w="80"/>
      </w:tblGrid>
      <w:tr w:rsidR="00421914" w:rsidRPr="009C7013" w14:paraId="47E380CC" w14:textId="77777777" w:rsidTr="002F0C3C">
        <w:trPr>
          <w:gridAfter w:val="1"/>
          <w:wAfter w:w="80" w:type="dxa"/>
          <w:trHeight w:val="200"/>
        </w:trPr>
        <w:tc>
          <w:tcPr>
            <w:tcW w:w="6360" w:type="dxa"/>
            <w:gridSpan w:val="4"/>
            <w:vMerge w:val="restart"/>
            <w:tcBorders>
              <w:top w:val="single" w:sz="6" w:space="0" w:color="auto"/>
              <w:bottom w:val="single" w:sz="6" w:space="0" w:color="auto"/>
              <w:right w:val="single" w:sz="6" w:space="0" w:color="auto"/>
            </w:tcBorders>
            <w:shd w:val="clear" w:color="auto" w:fill="E6E6E6"/>
            <w:vAlign w:val="center"/>
          </w:tcPr>
          <w:p w14:paraId="5F4A9111" w14:textId="77777777" w:rsidR="00421914" w:rsidRPr="009C7013" w:rsidRDefault="00421914" w:rsidP="002F0C3C">
            <w:pPr>
              <w:widowControl w:val="0"/>
              <w:autoSpaceDE w:val="0"/>
              <w:autoSpaceDN w:val="0"/>
              <w:adjustRightInd w:val="0"/>
              <w:jc w:val="center"/>
              <w:rPr>
                <w:rFonts w:ascii="Times New Roman" w:eastAsia="Times New Roman" w:hAnsi="Times New Roman"/>
                <w:sz w:val="20"/>
                <w:szCs w:val="20"/>
                <w:lang w:eastAsia="ru-RU"/>
              </w:rPr>
            </w:pPr>
            <w:r w:rsidRPr="009C7013">
              <w:rPr>
                <w:rFonts w:ascii="Times New Roman" w:eastAsia="Times New Roman" w:hAnsi="Times New Roman"/>
                <w:sz w:val="20"/>
                <w:szCs w:val="20"/>
                <w:lang w:eastAsia="ru-RU"/>
              </w:rPr>
              <w:t>Основні показники фінансово-господарської діяльності емітента</w:t>
            </w:r>
            <w:r w:rsidR="00841585">
              <w:rPr>
                <w:rFonts w:ascii="Times New Roman" w:eastAsia="Times New Roman" w:hAnsi="Times New Roman"/>
                <w:sz w:val="20"/>
                <w:szCs w:val="20"/>
                <w:lang w:eastAsia="ru-RU"/>
              </w:rPr>
              <w:t xml:space="preserve"> </w:t>
            </w:r>
            <w:r w:rsidRPr="009C7013">
              <w:rPr>
                <w:rFonts w:ascii="Times New Roman" w:eastAsia="Times New Roman" w:hAnsi="Times New Roman"/>
                <w:sz w:val="20"/>
                <w:szCs w:val="20"/>
                <w:lang w:eastAsia="ru-RU"/>
              </w:rPr>
              <w:t>(</w:t>
            </w:r>
            <w:proofErr w:type="spellStart"/>
            <w:r w:rsidRPr="009C7013">
              <w:rPr>
                <w:rFonts w:ascii="Times New Roman" w:eastAsia="Times New Roman" w:hAnsi="Times New Roman"/>
                <w:sz w:val="20"/>
                <w:szCs w:val="20"/>
                <w:lang w:eastAsia="ru-RU"/>
              </w:rPr>
              <w:t>тис.грн</w:t>
            </w:r>
            <w:proofErr w:type="spellEnd"/>
            <w:r w:rsidRPr="009C7013">
              <w:rPr>
                <w:rFonts w:ascii="Times New Roman" w:eastAsia="Times New Roman" w:hAnsi="Times New Roman"/>
                <w:sz w:val="20"/>
                <w:szCs w:val="20"/>
                <w:lang w:eastAsia="ru-RU"/>
              </w:rPr>
              <w:t>.)</w:t>
            </w:r>
            <w:r w:rsidR="00841585">
              <w:rPr>
                <w:rFonts w:ascii="Times New Roman" w:eastAsia="Times New Roman" w:hAnsi="Times New Roman"/>
                <w:sz w:val="20"/>
                <w:szCs w:val="20"/>
                <w:lang w:eastAsia="ru-RU"/>
              </w:rPr>
              <w:t xml:space="preserve"> </w:t>
            </w:r>
            <w:r w:rsidRPr="009C7013">
              <w:rPr>
                <w:rFonts w:ascii="Times New Roman" w:eastAsia="Times New Roman" w:hAnsi="Times New Roman"/>
                <w:sz w:val="20"/>
                <w:szCs w:val="20"/>
                <w:lang w:eastAsia="ru-RU"/>
              </w:rPr>
              <w:t>Найменування показника</w:t>
            </w:r>
          </w:p>
        </w:tc>
        <w:tc>
          <w:tcPr>
            <w:tcW w:w="4000" w:type="dxa"/>
            <w:gridSpan w:val="2"/>
            <w:tcBorders>
              <w:top w:val="single" w:sz="6" w:space="0" w:color="auto"/>
              <w:left w:val="single" w:sz="6" w:space="0" w:color="auto"/>
              <w:bottom w:val="single" w:sz="6" w:space="0" w:color="auto"/>
            </w:tcBorders>
            <w:shd w:val="clear" w:color="auto" w:fill="E6E6E6"/>
            <w:vAlign w:val="center"/>
          </w:tcPr>
          <w:p w14:paraId="4AAC1D0E" w14:textId="77777777" w:rsidR="00421914" w:rsidRPr="009C7013" w:rsidRDefault="00421914" w:rsidP="002F0C3C">
            <w:pPr>
              <w:widowControl w:val="0"/>
              <w:autoSpaceDE w:val="0"/>
              <w:autoSpaceDN w:val="0"/>
              <w:adjustRightInd w:val="0"/>
              <w:jc w:val="center"/>
              <w:rPr>
                <w:rFonts w:ascii="Times New Roman" w:eastAsia="Times New Roman" w:hAnsi="Times New Roman"/>
                <w:sz w:val="20"/>
                <w:szCs w:val="20"/>
                <w:lang w:eastAsia="ru-RU"/>
              </w:rPr>
            </w:pPr>
            <w:r w:rsidRPr="009C7013">
              <w:rPr>
                <w:rFonts w:ascii="Times New Roman" w:eastAsia="Times New Roman" w:hAnsi="Times New Roman"/>
                <w:sz w:val="20"/>
                <w:szCs w:val="20"/>
                <w:lang w:eastAsia="ru-RU"/>
              </w:rPr>
              <w:t>період</w:t>
            </w:r>
          </w:p>
        </w:tc>
      </w:tr>
      <w:tr w:rsidR="00421914" w:rsidRPr="009C7013" w14:paraId="32E544EA" w14:textId="77777777" w:rsidTr="002F0C3C">
        <w:trPr>
          <w:gridAfter w:val="1"/>
          <w:wAfter w:w="80" w:type="dxa"/>
          <w:trHeight w:val="200"/>
        </w:trPr>
        <w:tc>
          <w:tcPr>
            <w:tcW w:w="6360" w:type="dxa"/>
            <w:gridSpan w:val="4"/>
            <w:vMerge/>
            <w:tcBorders>
              <w:top w:val="single" w:sz="6" w:space="0" w:color="auto"/>
              <w:bottom w:val="single" w:sz="6" w:space="0" w:color="auto"/>
              <w:right w:val="single" w:sz="6" w:space="0" w:color="auto"/>
            </w:tcBorders>
            <w:shd w:val="clear" w:color="auto" w:fill="E6E6E6"/>
            <w:vAlign w:val="center"/>
          </w:tcPr>
          <w:p w14:paraId="7DD0DC5C" w14:textId="77777777" w:rsidR="00421914" w:rsidRPr="009C7013" w:rsidRDefault="00421914" w:rsidP="002F0C3C">
            <w:pPr>
              <w:widowControl w:val="0"/>
              <w:autoSpaceDE w:val="0"/>
              <w:autoSpaceDN w:val="0"/>
              <w:adjustRightInd w:val="0"/>
              <w:jc w:val="center"/>
              <w:rPr>
                <w:rFonts w:ascii="Times New Roman" w:eastAsia="Times New Roman" w:hAnsi="Times New Roman"/>
                <w:sz w:val="20"/>
                <w:szCs w:val="20"/>
                <w:lang w:eastAsia="ru-RU"/>
              </w:rPr>
            </w:pPr>
          </w:p>
        </w:tc>
        <w:tc>
          <w:tcPr>
            <w:tcW w:w="2000" w:type="dxa"/>
            <w:tcBorders>
              <w:top w:val="single" w:sz="6" w:space="0" w:color="auto"/>
              <w:left w:val="single" w:sz="6" w:space="0" w:color="auto"/>
              <w:bottom w:val="single" w:sz="6" w:space="0" w:color="auto"/>
              <w:right w:val="single" w:sz="6" w:space="0" w:color="auto"/>
            </w:tcBorders>
            <w:shd w:val="clear" w:color="auto" w:fill="E6E6E6"/>
            <w:vAlign w:val="center"/>
          </w:tcPr>
          <w:p w14:paraId="50A2B5D9" w14:textId="76A193BB" w:rsidR="00421914" w:rsidRPr="009C7013" w:rsidRDefault="00A15581" w:rsidP="002F0C3C">
            <w:pPr>
              <w:widowControl w:val="0"/>
              <w:autoSpaceDE w:val="0"/>
              <w:autoSpaceDN w:val="0"/>
              <w:adjustRightInd w:val="0"/>
              <w:jc w:val="center"/>
              <w:rPr>
                <w:rFonts w:ascii="Times New Roman" w:eastAsia="Times New Roman" w:hAnsi="Times New Roman"/>
                <w:sz w:val="20"/>
                <w:szCs w:val="20"/>
                <w:lang w:eastAsia="ru-RU"/>
              </w:rPr>
            </w:pPr>
            <w:r w:rsidRPr="00465653">
              <w:rPr>
                <w:rFonts w:ascii="Times New Roman" w:eastAsia="Times New Roman" w:hAnsi="Times New Roman"/>
                <w:sz w:val="20"/>
                <w:szCs w:val="20"/>
                <w:lang w:eastAsia="ru-RU"/>
              </w:rPr>
              <w:t>202</w:t>
            </w:r>
            <w:r w:rsidR="00E04DF5" w:rsidRPr="00465653">
              <w:rPr>
                <w:rFonts w:ascii="Times New Roman" w:eastAsia="Times New Roman" w:hAnsi="Times New Roman"/>
                <w:sz w:val="20"/>
                <w:szCs w:val="20"/>
                <w:lang w:eastAsia="ru-RU"/>
              </w:rPr>
              <w:t>5</w:t>
            </w:r>
            <w:r w:rsidR="00421914" w:rsidRPr="00465653">
              <w:rPr>
                <w:rFonts w:ascii="Times New Roman" w:eastAsia="Times New Roman" w:hAnsi="Times New Roman"/>
                <w:sz w:val="20"/>
                <w:szCs w:val="20"/>
                <w:lang w:eastAsia="ru-RU"/>
              </w:rPr>
              <w:t>р.</w:t>
            </w:r>
          </w:p>
        </w:tc>
        <w:tc>
          <w:tcPr>
            <w:tcW w:w="2000" w:type="dxa"/>
            <w:tcBorders>
              <w:top w:val="single" w:sz="6" w:space="0" w:color="auto"/>
              <w:left w:val="single" w:sz="6" w:space="0" w:color="auto"/>
              <w:bottom w:val="single" w:sz="6" w:space="0" w:color="auto"/>
            </w:tcBorders>
            <w:shd w:val="clear" w:color="auto" w:fill="E6E6E6"/>
            <w:vAlign w:val="center"/>
          </w:tcPr>
          <w:p w14:paraId="0D272C90" w14:textId="5C35D490" w:rsidR="00421914" w:rsidRPr="009C7013" w:rsidRDefault="00A15581" w:rsidP="002F0C3C">
            <w:pPr>
              <w:widowControl w:val="0"/>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w:t>
            </w:r>
            <w:r w:rsidR="00E04DF5">
              <w:rPr>
                <w:rFonts w:ascii="Times New Roman" w:eastAsia="Times New Roman" w:hAnsi="Times New Roman"/>
                <w:sz w:val="20"/>
                <w:szCs w:val="20"/>
                <w:lang w:eastAsia="ru-RU"/>
              </w:rPr>
              <w:t>4</w:t>
            </w:r>
            <w:r w:rsidR="00421914" w:rsidRPr="009C7013">
              <w:rPr>
                <w:rFonts w:ascii="Times New Roman" w:eastAsia="Times New Roman" w:hAnsi="Times New Roman"/>
                <w:sz w:val="20"/>
                <w:szCs w:val="20"/>
                <w:lang w:eastAsia="ru-RU"/>
              </w:rPr>
              <w:t xml:space="preserve"> р.</w:t>
            </w:r>
          </w:p>
        </w:tc>
      </w:tr>
      <w:tr w:rsidR="00465653" w:rsidRPr="00BF6EA7" w14:paraId="1D738B26" w14:textId="77777777" w:rsidTr="005948AE">
        <w:trPr>
          <w:gridAfter w:val="1"/>
          <w:wAfter w:w="80" w:type="dxa"/>
          <w:trHeight w:val="554"/>
        </w:trPr>
        <w:tc>
          <w:tcPr>
            <w:tcW w:w="6360" w:type="dxa"/>
            <w:gridSpan w:val="4"/>
            <w:tcBorders>
              <w:top w:val="single" w:sz="6" w:space="0" w:color="auto"/>
              <w:bottom w:val="single" w:sz="6" w:space="0" w:color="auto"/>
              <w:right w:val="single" w:sz="6" w:space="0" w:color="auto"/>
            </w:tcBorders>
            <w:vAlign w:val="center"/>
          </w:tcPr>
          <w:p w14:paraId="20918C1E" w14:textId="77777777" w:rsidR="00465653" w:rsidRPr="00BF6EA7" w:rsidRDefault="00465653" w:rsidP="00465653">
            <w:pPr>
              <w:widowControl w:val="0"/>
              <w:autoSpaceDE w:val="0"/>
              <w:autoSpaceDN w:val="0"/>
              <w:adjustRightInd w:val="0"/>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Усього активів</w:t>
            </w:r>
          </w:p>
        </w:tc>
        <w:tc>
          <w:tcPr>
            <w:tcW w:w="2000" w:type="dxa"/>
            <w:tcBorders>
              <w:top w:val="single" w:sz="6" w:space="0" w:color="auto"/>
              <w:left w:val="single" w:sz="6" w:space="0" w:color="auto"/>
              <w:bottom w:val="single" w:sz="6" w:space="0" w:color="auto"/>
              <w:right w:val="single" w:sz="6" w:space="0" w:color="auto"/>
            </w:tcBorders>
            <w:vAlign w:val="center"/>
          </w:tcPr>
          <w:p w14:paraId="0AB91CD7" w14:textId="6CDC3BEE"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1 421 606,7</w:t>
            </w:r>
          </w:p>
        </w:tc>
        <w:tc>
          <w:tcPr>
            <w:tcW w:w="2000" w:type="dxa"/>
            <w:tcBorders>
              <w:top w:val="single" w:sz="6" w:space="0" w:color="auto"/>
              <w:left w:val="single" w:sz="6" w:space="0" w:color="auto"/>
              <w:bottom w:val="single" w:sz="6" w:space="0" w:color="auto"/>
            </w:tcBorders>
            <w:vAlign w:val="center"/>
          </w:tcPr>
          <w:p w14:paraId="7A941195" w14:textId="320FEE83"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r w:rsidRPr="00BF6EA7">
              <w:rPr>
                <w:rFonts w:ascii="Times New Roman" w:eastAsia="Times New Roman" w:hAnsi="Times New Roman"/>
                <w:sz w:val="20"/>
                <w:szCs w:val="20"/>
                <w:lang w:val="en-US" w:eastAsia="ru-RU"/>
              </w:rPr>
              <w:t>1 009 780.7</w:t>
            </w:r>
          </w:p>
        </w:tc>
      </w:tr>
      <w:tr w:rsidR="00465653" w:rsidRPr="00BF6EA7" w14:paraId="5CB6AD94" w14:textId="77777777" w:rsidTr="002F0C3C">
        <w:trPr>
          <w:gridAfter w:val="1"/>
          <w:wAfter w:w="80" w:type="dxa"/>
          <w:trHeight w:val="200"/>
        </w:trPr>
        <w:tc>
          <w:tcPr>
            <w:tcW w:w="6360" w:type="dxa"/>
            <w:gridSpan w:val="4"/>
            <w:tcBorders>
              <w:top w:val="single" w:sz="6" w:space="0" w:color="auto"/>
              <w:bottom w:val="single" w:sz="6" w:space="0" w:color="auto"/>
              <w:right w:val="single" w:sz="6" w:space="0" w:color="auto"/>
            </w:tcBorders>
            <w:vAlign w:val="center"/>
          </w:tcPr>
          <w:p w14:paraId="74ADFAC2" w14:textId="77777777" w:rsidR="00465653" w:rsidRPr="00BF6EA7" w:rsidRDefault="00465653" w:rsidP="00465653">
            <w:pPr>
              <w:widowControl w:val="0"/>
              <w:autoSpaceDE w:val="0"/>
              <w:autoSpaceDN w:val="0"/>
              <w:adjustRightInd w:val="0"/>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Основні засоби</w:t>
            </w:r>
          </w:p>
        </w:tc>
        <w:tc>
          <w:tcPr>
            <w:tcW w:w="2000" w:type="dxa"/>
            <w:tcBorders>
              <w:top w:val="single" w:sz="6" w:space="0" w:color="auto"/>
              <w:left w:val="single" w:sz="6" w:space="0" w:color="auto"/>
              <w:bottom w:val="single" w:sz="6" w:space="0" w:color="auto"/>
              <w:right w:val="single" w:sz="6" w:space="0" w:color="auto"/>
            </w:tcBorders>
            <w:vAlign w:val="center"/>
          </w:tcPr>
          <w:p w14:paraId="5179C908" w14:textId="48531A0E"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37,1</w:t>
            </w:r>
          </w:p>
        </w:tc>
        <w:tc>
          <w:tcPr>
            <w:tcW w:w="2000" w:type="dxa"/>
            <w:tcBorders>
              <w:top w:val="single" w:sz="6" w:space="0" w:color="auto"/>
              <w:left w:val="single" w:sz="6" w:space="0" w:color="auto"/>
              <w:bottom w:val="single" w:sz="6" w:space="0" w:color="auto"/>
            </w:tcBorders>
            <w:vAlign w:val="center"/>
          </w:tcPr>
          <w:p w14:paraId="482208C1" w14:textId="6C2471F7"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val="en-US" w:eastAsia="ru-RU"/>
              </w:rPr>
            </w:pPr>
            <w:r w:rsidRPr="00BF6EA7">
              <w:rPr>
                <w:rFonts w:ascii="Times New Roman" w:eastAsia="Times New Roman" w:hAnsi="Times New Roman"/>
                <w:sz w:val="20"/>
                <w:szCs w:val="20"/>
                <w:lang w:val="en-US" w:eastAsia="ru-RU"/>
              </w:rPr>
              <w:t>40.1</w:t>
            </w:r>
          </w:p>
        </w:tc>
      </w:tr>
      <w:tr w:rsidR="00465653" w:rsidRPr="00BF6EA7" w14:paraId="48D14A0E" w14:textId="77777777" w:rsidTr="002F0C3C">
        <w:trPr>
          <w:gridAfter w:val="1"/>
          <w:wAfter w:w="80" w:type="dxa"/>
          <w:trHeight w:val="486"/>
        </w:trPr>
        <w:tc>
          <w:tcPr>
            <w:tcW w:w="6360" w:type="dxa"/>
            <w:gridSpan w:val="4"/>
            <w:tcBorders>
              <w:top w:val="single" w:sz="6" w:space="0" w:color="auto"/>
              <w:bottom w:val="single" w:sz="6" w:space="0" w:color="auto"/>
              <w:right w:val="single" w:sz="6" w:space="0" w:color="auto"/>
            </w:tcBorders>
            <w:vAlign w:val="center"/>
          </w:tcPr>
          <w:p w14:paraId="672DDBF5" w14:textId="77777777" w:rsidR="00465653" w:rsidRPr="00BF6EA7" w:rsidRDefault="00465653" w:rsidP="00465653">
            <w:pPr>
              <w:widowControl w:val="0"/>
              <w:autoSpaceDE w:val="0"/>
              <w:autoSpaceDN w:val="0"/>
              <w:adjustRightInd w:val="0"/>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Довгострокові фінансові інвестиції</w:t>
            </w:r>
          </w:p>
        </w:tc>
        <w:tc>
          <w:tcPr>
            <w:tcW w:w="2000" w:type="dxa"/>
            <w:tcBorders>
              <w:top w:val="single" w:sz="6" w:space="0" w:color="auto"/>
              <w:left w:val="single" w:sz="6" w:space="0" w:color="auto"/>
              <w:bottom w:val="single" w:sz="6" w:space="0" w:color="auto"/>
              <w:right w:val="single" w:sz="6" w:space="0" w:color="auto"/>
            </w:tcBorders>
            <w:vAlign w:val="center"/>
          </w:tcPr>
          <w:p w14:paraId="655C33FF" w14:textId="33EFA7C2"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w:t>
            </w:r>
          </w:p>
        </w:tc>
        <w:tc>
          <w:tcPr>
            <w:tcW w:w="2000" w:type="dxa"/>
            <w:tcBorders>
              <w:top w:val="single" w:sz="6" w:space="0" w:color="auto"/>
              <w:left w:val="single" w:sz="6" w:space="0" w:color="auto"/>
              <w:bottom w:val="single" w:sz="6" w:space="0" w:color="auto"/>
            </w:tcBorders>
            <w:vAlign w:val="center"/>
          </w:tcPr>
          <w:p w14:paraId="1D43B05B" w14:textId="06A3E056"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r w:rsidRPr="00BF6EA7">
              <w:rPr>
                <w:rFonts w:ascii="Times New Roman" w:eastAsia="Times New Roman" w:hAnsi="Times New Roman"/>
                <w:sz w:val="20"/>
                <w:szCs w:val="20"/>
                <w:lang w:val="en-US" w:eastAsia="ru-RU"/>
              </w:rPr>
              <w:t>18 910.0</w:t>
            </w:r>
          </w:p>
        </w:tc>
      </w:tr>
      <w:tr w:rsidR="00465653" w:rsidRPr="00BF6EA7" w14:paraId="6BB78DE3" w14:textId="77777777" w:rsidTr="002F0C3C">
        <w:trPr>
          <w:gridAfter w:val="1"/>
          <w:wAfter w:w="80" w:type="dxa"/>
          <w:trHeight w:val="200"/>
        </w:trPr>
        <w:tc>
          <w:tcPr>
            <w:tcW w:w="6360" w:type="dxa"/>
            <w:gridSpan w:val="4"/>
            <w:tcBorders>
              <w:top w:val="single" w:sz="6" w:space="0" w:color="auto"/>
              <w:bottom w:val="single" w:sz="6" w:space="0" w:color="auto"/>
              <w:right w:val="single" w:sz="6" w:space="0" w:color="auto"/>
            </w:tcBorders>
            <w:vAlign w:val="center"/>
          </w:tcPr>
          <w:p w14:paraId="2012E15E" w14:textId="77777777" w:rsidR="00465653" w:rsidRPr="00BF6EA7" w:rsidRDefault="00465653" w:rsidP="00465653">
            <w:pPr>
              <w:widowControl w:val="0"/>
              <w:autoSpaceDE w:val="0"/>
              <w:autoSpaceDN w:val="0"/>
              <w:adjustRightInd w:val="0"/>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Запаси</w:t>
            </w:r>
          </w:p>
        </w:tc>
        <w:tc>
          <w:tcPr>
            <w:tcW w:w="2000" w:type="dxa"/>
            <w:tcBorders>
              <w:top w:val="single" w:sz="6" w:space="0" w:color="auto"/>
              <w:left w:val="single" w:sz="6" w:space="0" w:color="auto"/>
              <w:bottom w:val="single" w:sz="6" w:space="0" w:color="auto"/>
              <w:right w:val="single" w:sz="6" w:space="0" w:color="auto"/>
            </w:tcBorders>
            <w:vAlign w:val="center"/>
          </w:tcPr>
          <w:p w14:paraId="0F5C844E" w14:textId="7F4CC18E"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616 120,3</w:t>
            </w:r>
          </w:p>
        </w:tc>
        <w:tc>
          <w:tcPr>
            <w:tcW w:w="2000" w:type="dxa"/>
            <w:tcBorders>
              <w:top w:val="single" w:sz="6" w:space="0" w:color="auto"/>
              <w:left w:val="single" w:sz="6" w:space="0" w:color="auto"/>
              <w:bottom w:val="single" w:sz="6" w:space="0" w:color="auto"/>
            </w:tcBorders>
            <w:vAlign w:val="center"/>
          </w:tcPr>
          <w:p w14:paraId="6B4C5DCE" w14:textId="1588C293"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r w:rsidRPr="00BF6EA7">
              <w:rPr>
                <w:rFonts w:ascii="Times New Roman" w:eastAsia="Times New Roman" w:hAnsi="Times New Roman"/>
                <w:sz w:val="20"/>
                <w:szCs w:val="20"/>
                <w:lang w:val="en-US" w:eastAsia="ru-RU"/>
              </w:rPr>
              <w:t>155 436.0</w:t>
            </w:r>
          </w:p>
        </w:tc>
      </w:tr>
      <w:tr w:rsidR="00465653" w:rsidRPr="00BF6EA7" w14:paraId="57BCD340" w14:textId="77777777" w:rsidTr="002F0C3C">
        <w:trPr>
          <w:gridAfter w:val="1"/>
          <w:wAfter w:w="80" w:type="dxa"/>
          <w:trHeight w:val="200"/>
        </w:trPr>
        <w:tc>
          <w:tcPr>
            <w:tcW w:w="6360" w:type="dxa"/>
            <w:gridSpan w:val="4"/>
            <w:tcBorders>
              <w:top w:val="single" w:sz="6" w:space="0" w:color="auto"/>
              <w:bottom w:val="single" w:sz="6" w:space="0" w:color="auto"/>
              <w:right w:val="single" w:sz="6" w:space="0" w:color="auto"/>
            </w:tcBorders>
            <w:vAlign w:val="center"/>
          </w:tcPr>
          <w:p w14:paraId="7BCB2696" w14:textId="77777777" w:rsidR="00465653" w:rsidRPr="00BF6EA7" w:rsidRDefault="00465653" w:rsidP="00465653">
            <w:pPr>
              <w:widowControl w:val="0"/>
              <w:autoSpaceDE w:val="0"/>
              <w:autoSpaceDN w:val="0"/>
              <w:adjustRightInd w:val="0"/>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Сумарна дебіторська заборгованість</w:t>
            </w:r>
          </w:p>
        </w:tc>
        <w:tc>
          <w:tcPr>
            <w:tcW w:w="2000" w:type="dxa"/>
            <w:tcBorders>
              <w:top w:val="single" w:sz="6" w:space="0" w:color="auto"/>
              <w:left w:val="single" w:sz="6" w:space="0" w:color="auto"/>
              <w:bottom w:val="single" w:sz="6" w:space="0" w:color="auto"/>
              <w:right w:val="single" w:sz="6" w:space="0" w:color="auto"/>
            </w:tcBorders>
            <w:vAlign w:val="center"/>
          </w:tcPr>
          <w:p w14:paraId="3B9442B3" w14:textId="26FB2CF6"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747 211,8</w:t>
            </w:r>
          </w:p>
        </w:tc>
        <w:tc>
          <w:tcPr>
            <w:tcW w:w="2000" w:type="dxa"/>
            <w:tcBorders>
              <w:top w:val="single" w:sz="6" w:space="0" w:color="auto"/>
              <w:left w:val="single" w:sz="6" w:space="0" w:color="auto"/>
              <w:bottom w:val="single" w:sz="6" w:space="0" w:color="auto"/>
            </w:tcBorders>
            <w:vAlign w:val="center"/>
          </w:tcPr>
          <w:p w14:paraId="41CFB0C2" w14:textId="3EA02F47"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r w:rsidRPr="00BF6EA7">
              <w:rPr>
                <w:rFonts w:ascii="Times New Roman" w:eastAsia="Times New Roman" w:hAnsi="Times New Roman"/>
                <w:sz w:val="20"/>
                <w:szCs w:val="20"/>
                <w:lang w:val="en-US" w:eastAsia="ru-RU"/>
              </w:rPr>
              <w:t>732 944.3</w:t>
            </w:r>
          </w:p>
        </w:tc>
      </w:tr>
      <w:tr w:rsidR="00465653" w:rsidRPr="00BF6EA7" w14:paraId="66C30F2E" w14:textId="77777777" w:rsidTr="002F0C3C">
        <w:trPr>
          <w:gridAfter w:val="1"/>
          <w:wAfter w:w="80" w:type="dxa"/>
          <w:trHeight w:val="200"/>
        </w:trPr>
        <w:tc>
          <w:tcPr>
            <w:tcW w:w="6360" w:type="dxa"/>
            <w:gridSpan w:val="4"/>
            <w:tcBorders>
              <w:top w:val="single" w:sz="6" w:space="0" w:color="auto"/>
              <w:bottom w:val="single" w:sz="6" w:space="0" w:color="auto"/>
              <w:right w:val="single" w:sz="6" w:space="0" w:color="auto"/>
            </w:tcBorders>
            <w:vAlign w:val="center"/>
          </w:tcPr>
          <w:p w14:paraId="020110C0" w14:textId="77777777" w:rsidR="00465653" w:rsidRPr="00BF6EA7" w:rsidRDefault="00465653" w:rsidP="00465653">
            <w:pPr>
              <w:widowControl w:val="0"/>
              <w:autoSpaceDE w:val="0"/>
              <w:autoSpaceDN w:val="0"/>
              <w:adjustRightInd w:val="0"/>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Грошові кошти та їх еквіваленти</w:t>
            </w:r>
          </w:p>
        </w:tc>
        <w:tc>
          <w:tcPr>
            <w:tcW w:w="2000" w:type="dxa"/>
            <w:tcBorders>
              <w:top w:val="single" w:sz="6" w:space="0" w:color="auto"/>
              <w:left w:val="single" w:sz="6" w:space="0" w:color="auto"/>
              <w:bottom w:val="single" w:sz="6" w:space="0" w:color="auto"/>
              <w:right w:val="single" w:sz="6" w:space="0" w:color="auto"/>
            </w:tcBorders>
            <w:vAlign w:val="center"/>
          </w:tcPr>
          <w:p w14:paraId="7DEC48B3" w14:textId="387C1268" w:rsidR="00465653" w:rsidRPr="00BC7FD0" w:rsidRDefault="00465653" w:rsidP="00465653">
            <w:pPr>
              <w:widowControl w:val="0"/>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1 417,4</w:t>
            </w:r>
          </w:p>
        </w:tc>
        <w:tc>
          <w:tcPr>
            <w:tcW w:w="2000" w:type="dxa"/>
            <w:tcBorders>
              <w:top w:val="single" w:sz="6" w:space="0" w:color="auto"/>
              <w:left w:val="single" w:sz="6" w:space="0" w:color="auto"/>
              <w:bottom w:val="single" w:sz="6" w:space="0" w:color="auto"/>
            </w:tcBorders>
            <w:vAlign w:val="center"/>
          </w:tcPr>
          <w:p w14:paraId="6CADE8A6" w14:textId="6E770B3D"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r w:rsidRPr="00BF6EA7">
              <w:rPr>
                <w:rFonts w:ascii="Times New Roman" w:eastAsia="Times New Roman" w:hAnsi="Times New Roman"/>
                <w:sz w:val="20"/>
                <w:szCs w:val="20"/>
                <w:lang w:val="en-US" w:eastAsia="ru-RU"/>
              </w:rPr>
              <w:t>11 273.0</w:t>
            </w:r>
          </w:p>
        </w:tc>
      </w:tr>
      <w:tr w:rsidR="00465653" w:rsidRPr="00BF6EA7" w14:paraId="4F24A450" w14:textId="77777777" w:rsidTr="002F0C3C">
        <w:trPr>
          <w:gridAfter w:val="1"/>
          <w:wAfter w:w="80" w:type="dxa"/>
          <w:trHeight w:val="200"/>
        </w:trPr>
        <w:tc>
          <w:tcPr>
            <w:tcW w:w="6360" w:type="dxa"/>
            <w:gridSpan w:val="4"/>
            <w:tcBorders>
              <w:top w:val="single" w:sz="6" w:space="0" w:color="auto"/>
              <w:bottom w:val="single" w:sz="6" w:space="0" w:color="auto"/>
              <w:right w:val="single" w:sz="6" w:space="0" w:color="auto"/>
            </w:tcBorders>
            <w:vAlign w:val="center"/>
          </w:tcPr>
          <w:p w14:paraId="642A40AF" w14:textId="77777777" w:rsidR="00465653" w:rsidRPr="00BF6EA7" w:rsidRDefault="00465653" w:rsidP="00465653">
            <w:pPr>
              <w:widowControl w:val="0"/>
              <w:autoSpaceDE w:val="0"/>
              <w:autoSpaceDN w:val="0"/>
              <w:adjustRightInd w:val="0"/>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 xml:space="preserve">Нерозподілений прибуток </w:t>
            </w:r>
          </w:p>
        </w:tc>
        <w:tc>
          <w:tcPr>
            <w:tcW w:w="2000" w:type="dxa"/>
            <w:tcBorders>
              <w:top w:val="single" w:sz="6" w:space="0" w:color="auto"/>
              <w:left w:val="single" w:sz="6" w:space="0" w:color="auto"/>
              <w:bottom w:val="single" w:sz="6" w:space="0" w:color="auto"/>
              <w:right w:val="single" w:sz="6" w:space="0" w:color="auto"/>
            </w:tcBorders>
            <w:vAlign w:val="center"/>
          </w:tcPr>
          <w:p w14:paraId="440065C5" w14:textId="0B6B142C"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-52163,6</w:t>
            </w:r>
          </w:p>
        </w:tc>
        <w:tc>
          <w:tcPr>
            <w:tcW w:w="2000" w:type="dxa"/>
            <w:tcBorders>
              <w:top w:val="single" w:sz="6" w:space="0" w:color="auto"/>
              <w:left w:val="single" w:sz="6" w:space="0" w:color="auto"/>
              <w:bottom w:val="single" w:sz="6" w:space="0" w:color="auto"/>
            </w:tcBorders>
            <w:vAlign w:val="center"/>
          </w:tcPr>
          <w:p w14:paraId="5E4D1B7E" w14:textId="0ABC0A82"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val="en-US" w:eastAsia="ru-RU"/>
              </w:rPr>
            </w:pPr>
            <w:r w:rsidRPr="00BF6EA7">
              <w:rPr>
                <w:rFonts w:ascii="Times New Roman" w:eastAsia="Times New Roman" w:hAnsi="Times New Roman"/>
                <w:sz w:val="20"/>
                <w:szCs w:val="20"/>
                <w:lang w:eastAsia="ru-RU"/>
              </w:rPr>
              <w:t>-</w:t>
            </w:r>
            <w:r w:rsidRPr="00BF6EA7">
              <w:rPr>
                <w:rFonts w:ascii="Times New Roman" w:eastAsia="Times New Roman" w:hAnsi="Times New Roman"/>
                <w:sz w:val="20"/>
                <w:szCs w:val="20"/>
                <w:lang w:val="en-US" w:eastAsia="ru-RU"/>
              </w:rPr>
              <w:t>53 507.2</w:t>
            </w:r>
          </w:p>
        </w:tc>
      </w:tr>
      <w:tr w:rsidR="00465653" w:rsidRPr="00BF6EA7" w14:paraId="2C8F3371" w14:textId="77777777" w:rsidTr="002F0C3C">
        <w:trPr>
          <w:gridAfter w:val="1"/>
          <w:wAfter w:w="80" w:type="dxa"/>
          <w:trHeight w:val="200"/>
        </w:trPr>
        <w:tc>
          <w:tcPr>
            <w:tcW w:w="6360" w:type="dxa"/>
            <w:gridSpan w:val="4"/>
            <w:tcBorders>
              <w:top w:val="single" w:sz="6" w:space="0" w:color="auto"/>
              <w:bottom w:val="single" w:sz="6" w:space="0" w:color="auto"/>
              <w:right w:val="single" w:sz="6" w:space="0" w:color="auto"/>
            </w:tcBorders>
            <w:vAlign w:val="center"/>
          </w:tcPr>
          <w:p w14:paraId="4BC06E59" w14:textId="77777777" w:rsidR="00465653" w:rsidRPr="00BF6EA7" w:rsidRDefault="00465653" w:rsidP="00465653">
            <w:pPr>
              <w:widowControl w:val="0"/>
              <w:autoSpaceDE w:val="0"/>
              <w:autoSpaceDN w:val="0"/>
              <w:adjustRightInd w:val="0"/>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Власний капітал</w:t>
            </w:r>
          </w:p>
        </w:tc>
        <w:tc>
          <w:tcPr>
            <w:tcW w:w="2000" w:type="dxa"/>
            <w:tcBorders>
              <w:top w:val="single" w:sz="6" w:space="0" w:color="auto"/>
              <w:left w:val="single" w:sz="6" w:space="0" w:color="auto"/>
              <w:bottom w:val="single" w:sz="6" w:space="0" w:color="auto"/>
              <w:right w:val="single" w:sz="6" w:space="0" w:color="auto"/>
            </w:tcBorders>
            <w:vAlign w:val="center"/>
          </w:tcPr>
          <w:p w14:paraId="30562BA4" w14:textId="4132FB5B"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-47 808,1</w:t>
            </w:r>
          </w:p>
        </w:tc>
        <w:tc>
          <w:tcPr>
            <w:tcW w:w="2000" w:type="dxa"/>
            <w:tcBorders>
              <w:top w:val="single" w:sz="6" w:space="0" w:color="auto"/>
              <w:left w:val="single" w:sz="6" w:space="0" w:color="auto"/>
              <w:bottom w:val="single" w:sz="6" w:space="0" w:color="auto"/>
            </w:tcBorders>
            <w:vAlign w:val="center"/>
          </w:tcPr>
          <w:p w14:paraId="74D50E36" w14:textId="76EB55F1"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r w:rsidRPr="00BF6EA7">
              <w:rPr>
                <w:rFonts w:ascii="Times New Roman" w:eastAsia="Times New Roman" w:hAnsi="Times New Roman"/>
                <w:sz w:val="20"/>
                <w:szCs w:val="20"/>
                <w:lang w:val="en-US" w:eastAsia="ru-RU"/>
              </w:rPr>
              <w:t>-49 151.7</w:t>
            </w:r>
          </w:p>
        </w:tc>
      </w:tr>
      <w:tr w:rsidR="00465653" w:rsidRPr="00BF6EA7" w14:paraId="679FEE39" w14:textId="77777777" w:rsidTr="002F0C3C">
        <w:trPr>
          <w:gridAfter w:val="1"/>
          <w:wAfter w:w="80" w:type="dxa"/>
          <w:trHeight w:val="200"/>
        </w:trPr>
        <w:tc>
          <w:tcPr>
            <w:tcW w:w="6360" w:type="dxa"/>
            <w:gridSpan w:val="4"/>
            <w:tcBorders>
              <w:top w:val="single" w:sz="6" w:space="0" w:color="auto"/>
              <w:bottom w:val="single" w:sz="6" w:space="0" w:color="auto"/>
              <w:right w:val="single" w:sz="6" w:space="0" w:color="auto"/>
            </w:tcBorders>
            <w:vAlign w:val="center"/>
          </w:tcPr>
          <w:p w14:paraId="0CB5396A" w14:textId="77777777" w:rsidR="00465653" w:rsidRPr="00BF6EA7" w:rsidRDefault="00465653" w:rsidP="00465653">
            <w:pPr>
              <w:widowControl w:val="0"/>
              <w:autoSpaceDE w:val="0"/>
              <w:autoSpaceDN w:val="0"/>
              <w:adjustRightInd w:val="0"/>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Статутний капітал</w:t>
            </w:r>
          </w:p>
        </w:tc>
        <w:tc>
          <w:tcPr>
            <w:tcW w:w="2000" w:type="dxa"/>
            <w:tcBorders>
              <w:top w:val="single" w:sz="6" w:space="0" w:color="auto"/>
              <w:left w:val="single" w:sz="6" w:space="0" w:color="auto"/>
              <w:bottom w:val="single" w:sz="6" w:space="0" w:color="auto"/>
              <w:right w:val="single" w:sz="6" w:space="0" w:color="auto"/>
            </w:tcBorders>
            <w:vAlign w:val="center"/>
          </w:tcPr>
          <w:p w14:paraId="1F68564D" w14:textId="7AF9CED2"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176,4</w:t>
            </w:r>
          </w:p>
        </w:tc>
        <w:tc>
          <w:tcPr>
            <w:tcW w:w="2000" w:type="dxa"/>
            <w:tcBorders>
              <w:top w:val="single" w:sz="6" w:space="0" w:color="auto"/>
              <w:left w:val="single" w:sz="6" w:space="0" w:color="auto"/>
              <w:bottom w:val="single" w:sz="6" w:space="0" w:color="auto"/>
            </w:tcBorders>
            <w:vAlign w:val="center"/>
          </w:tcPr>
          <w:p w14:paraId="00C383B2" w14:textId="4EC1B941"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1</w:t>
            </w:r>
            <w:r w:rsidRPr="00BF6EA7">
              <w:rPr>
                <w:rFonts w:ascii="Times New Roman" w:eastAsia="Times New Roman" w:hAnsi="Times New Roman"/>
                <w:sz w:val="20"/>
                <w:szCs w:val="20"/>
                <w:lang w:val="en-US" w:eastAsia="ru-RU"/>
              </w:rPr>
              <w:t>76.4</w:t>
            </w:r>
          </w:p>
        </w:tc>
      </w:tr>
      <w:tr w:rsidR="00465653" w:rsidRPr="00BF6EA7" w14:paraId="40309B52" w14:textId="77777777" w:rsidTr="002F0C3C">
        <w:trPr>
          <w:gridAfter w:val="1"/>
          <w:wAfter w:w="80" w:type="dxa"/>
          <w:trHeight w:val="200"/>
        </w:trPr>
        <w:tc>
          <w:tcPr>
            <w:tcW w:w="6360" w:type="dxa"/>
            <w:gridSpan w:val="4"/>
            <w:tcBorders>
              <w:top w:val="single" w:sz="6" w:space="0" w:color="auto"/>
              <w:bottom w:val="single" w:sz="6" w:space="0" w:color="auto"/>
              <w:right w:val="single" w:sz="6" w:space="0" w:color="auto"/>
            </w:tcBorders>
            <w:vAlign w:val="center"/>
          </w:tcPr>
          <w:p w14:paraId="7D82E123" w14:textId="77777777" w:rsidR="00465653" w:rsidRPr="00BF6EA7" w:rsidRDefault="00465653" w:rsidP="00465653">
            <w:pPr>
              <w:widowControl w:val="0"/>
              <w:autoSpaceDE w:val="0"/>
              <w:autoSpaceDN w:val="0"/>
              <w:adjustRightInd w:val="0"/>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Довгострокові зобов'язання і  забезпечення</w:t>
            </w:r>
          </w:p>
        </w:tc>
        <w:tc>
          <w:tcPr>
            <w:tcW w:w="2000" w:type="dxa"/>
            <w:tcBorders>
              <w:top w:val="single" w:sz="6" w:space="0" w:color="auto"/>
              <w:left w:val="single" w:sz="6" w:space="0" w:color="auto"/>
              <w:bottom w:val="single" w:sz="6" w:space="0" w:color="auto"/>
              <w:right w:val="single" w:sz="6" w:space="0" w:color="auto"/>
            </w:tcBorders>
            <w:vAlign w:val="center"/>
          </w:tcPr>
          <w:p w14:paraId="2103FE9E" w14:textId="3E3F4CE7"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10 739,0</w:t>
            </w:r>
          </w:p>
        </w:tc>
        <w:tc>
          <w:tcPr>
            <w:tcW w:w="2000" w:type="dxa"/>
            <w:tcBorders>
              <w:top w:val="single" w:sz="6" w:space="0" w:color="auto"/>
              <w:left w:val="single" w:sz="6" w:space="0" w:color="auto"/>
              <w:bottom w:val="single" w:sz="6" w:space="0" w:color="auto"/>
            </w:tcBorders>
            <w:vAlign w:val="center"/>
          </w:tcPr>
          <w:p w14:paraId="314BB377" w14:textId="318017E3"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r w:rsidRPr="00BF6EA7">
              <w:rPr>
                <w:rFonts w:ascii="Times New Roman" w:eastAsia="Times New Roman" w:hAnsi="Times New Roman"/>
                <w:sz w:val="20"/>
                <w:szCs w:val="20"/>
                <w:lang w:val="en-US" w:eastAsia="ru-RU"/>
              </w:rPr>
              <w:t>26 295.1</w:t>
            </w:r>
          </w:p>
        </w:tc>
      </w:tr>
      <w:tr w:rsidR="00465653" w:rsidRPr="00BF6EA7" w14:paraId="5E4DDAA9" w14:textId="77777777" w:rsidTr="002F0C3C">
        <w:trPr>
          <w:gridAfter w:val="1"/>
          <w:wAfter w:w="80" w:type="dxa"/>
          <w:trHeight w:val="200"/>
        </w:trPr>
        <w:tc>
          <w:tcPr>
            <w:tcW w:w="6360" w:type="dxa"/>
            <w:gridSpan w:val="4"/>
            <w:tcBorders>
              <w:top w:val="single" w:sz="6" w:space="0" w:color="auto"/>
              <w:bottom w:val="single" w:sz="6" w:space="0" w:color="auto"/>
              <w:right w:val="single" w:sz="6" w:space="0" w:color="auto"/>
            </w:tcBorders>
            <w:vAlign w:val="center"/>
          </w:tcPr>
          <w:p w14:paraId="23C37062" w14:textId="77777777" w:rsidR="00465653" w:rsidRPr="00BF6EA7" w:rsidRDefault="00465653" w:rsidP="00465653">
            <w:pPr>
              <w:widowControl w:val="0"/>
              <w:autoSpaceDE w:val="0"/>
              <w:autoSpaceDN w:val="0"/>
              <w:adjustRightInd w:val="0"/>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Поточні зобов'язання і забезпечення</w:t>
            </w:r>
          </w:p>
        </w:tc>
        <w:tc>
          <w:tcPr>
            <w:tcW w:w="2000" w:type="dxa"/>
            <w:tcBorders>
              <w:top w:val="single" w:sz="6" w:space="0" w:color="auto"/>
              <w:left w:val="single" w:sz="6" w:space="0" w:color="auto"/>
              <w:bottom w:val="single" w:sz="6" w:space="0" w:color="auto"/>
              <w:right w:val="single" w:sz="6" w:space="0" w:color="auto"/>
            </w:tcBorders>
            <w:vAlign w:val="center"/>
          </w:tcPr>
          <w:p w14:paraId="1BBB200B" w14:textId="5406807C"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1 458 675,8</w:t>
            </w:r>
          </w:p>
        </w:tc>
        <w:tc>
          <w:tcPr>
            <w:tcW w:w="2000" w:type="dxa"/>
            <w:tcBorders>
              <w:top w:val="single" w:sz="6" w:space="0" w:color="auto"/>
              <w:left w:val="single" w:sz="6" w:space="0" w:color="auto"/>
              <w:bottom w:val="single" w:sz="6" w:space="0" w:color="auto"/>
            </w:tcBorders>
            <w:vAlign w:val="center"/>
          </w:tcPr>
          <w:p w14:paraId="74C90190" w14:textId="084CAF40"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r w:rsidRPr="00BF6EA7">
              <w:rPr>
                <w:rFonts w:ascii="Times New Roman" w:eastAsia="Times New Roman" w:hAnsi="Times New Roman"/>
                <w:sz w:val="20"/>
                <w:szCs w:val="20"/>
                <w:lang w:val="en-US" w:eastAsia="ru-RU"/>
              </w:rPr>
              <w:t>1 032 637.3</w:t>
            </w:r>
          </w:p>
        </w:tc>
      </w:tr>
      <w:tr w:rsidR="00465653" w:rsidRPr="00BF6EA7" w14:paraId="6DA06010" w14:textId="77777777" w:rsidTr="002F0C3C">
        <w:trPr>
          <w:gridAfter w:val="1"/>
          <w:wAfter w:w="80" w:type="dxa"/>
          <w:trHeight w:val="310"/>
        </w:trPr>
        <w:tc>
          <w:tcPr>
            <w:tcW w:w="6360" w:type="dxa"/>
            <w:gridSpan w:val="4"/>
            <w:tcBorders>
              <w:top w:val="single" w:sz="6" w:space="0" w:color="auto"/>
              <w:bottom w:val="single" w:sz="6" w:space="0" w:color="auto"/>
              <w:right w:val="single" w:sz="6" w:space="0" w:color="auto"/>
            </w:tcBorders>
            <w:vAlign w:val="center"/>
          </w:tcPr>
          <w:p w14:paraId="6BCA6E38" w14:textId="77777777" w:rsidR="00465653" w:rsidRPr="00BF6EA7" w:rsidRDefault="00465653" w:rsidP="00465653">
            <w:pPr>
              <w:widowControl w:val="0"/>
              <w:autoSpaceDE w:val="0"/>
              <w:autoSpaceDN w:val="0"/>
              <w:adjustRightInd w:val="0"/>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Чистий прибуток (збиток)</w:t>
            </w:r>
          </w:p>
        </w:tc>
        <w:tc>
          <w:tcPr>
            <w:tcW w:w="2000" w:type="dxa"/>
            <w:tcBorders>
              <w:top w:val="single" w:sz="6" w:space="0" w:color="auto"/>
              <w:left w:val="single" w:sz="6" w:space="0" w:color="auto"/>
              <w:bottom w:val="single" w:sz="6" w:space="0" w:color="auto"/>
              <w:right w:val="single" w:sz="6" w:space="0" w:color="auto"/>
            </w:tcBorders>
            <w:vAlign w:val="center"/>
          </w:tcPr>
          <w:p w14:paraId="4FF3389A" w14:textId="69A17CEE"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1343,6</w:t>
            </w:r>
          </w:p>
        </w:tc>
        <w:tc>
          <w:tcPr>
            <w:tcW w:w="2000" w:type="dxa"/>
            <w:tcBorders>
              <w:top w:val="single" w:sz="6" w:space="0" w:color="auto"/>
              <w:left w:val="single" w:sz="6" w:space="0" w:color="auto"/>
              <w:bottom w:val="single" w:sz="6" w:space="0" w:color="auto"/>
            </w:tcBorders>
            <w:vAlign w:val="center"/>
          </w:tcPr>
          <w:p w14:paraId="40CF5944" w14:textId="76C51649"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w:t>
            </w:r>
            <w:r w:rsidRPr="00BF6EA7">
              <w:rPr>
                <w:rFonts w:ascii="Times New Roman" w:eastAsia="Times New Roman" w:hAnsi="Times New Roman"/>
                <w:sz w:val="20"/>
                <w:szCs w:val="20"/>
                <w:lang w:val="en-US" w:eastAsia="ru-RU"/>
              </w:rPr>
              <w:t>656.7</w:t>
            </w:r>
          </w:p>
        </w:tc>
      </w:tr>
      <w:tr w:rsidR="00465653" w:rsidRPr="00BF6EA7" w14:paraId="023F89A8" w14:textId="77777777" w:rsidTr="002F0C3C">
        <w:trPr>
          <w:gridAfter w:val="1"/>
          <w:wAfter w:w="80" w:type="dxa"/>
          <w:trHeight w:val="200"/>
        </w:trPr>
        <w:tc>
          <w:tcPr>
            <w:tcW w:w="6360" w:type="dxa"/>
            <w:gridSpan w:val="4"/>
            <w:tcBorders>
              <w:top w:val="single" w:sz="6" w:space="0" w:color="auto"/>
              <w:bottom w:val="single" w:sz="6" w:space="0" w:color="auto"/>
              <w:right w:val="single" w:sz="6" w:space="0" w:color="auto"/>
            </w:tcBorders>
            <w:vAlign w:val="center"/>
          </w:tcPr>
          <w:p w14:paraId="3C924843" w14:textId="77777777" w:rsidR="00465653" w:rsidRPr="00BF6EA7" w:rsidRDefault="00465653" w:rsidP="00465653">
            <w:pPr>
              <w:widowControl w:val="0"/>
              <w:autoSpaceDE w:val="0"/>
              <w:autoSpaceDN w:val="0"/>
              <w:adjustRightInd w:val="0"/>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Середньорічна кількість акцій (шт.)</w:t>
            </w:r>
          </w:p>
        </w:tc>
        <w:tc>
          <w:tcPr>
            <w:tcW w:w="2000" w:type="dxa"/>
            <w:tcBorders>
              <w:top w:val="single" w:sz="6" w:space="0" w:color="auto"/>
              <w:left w:val="single" w:sz="6" w:space="0" w:color="auto"/>
              <w:bottom w:val="single" w:sz="6" w:space="0" w:color="auto"/>
              <w:right w:val="single" w:sz="6" w:space="0" w:color="auto"/>
            </w:tcBorders>
            <w:vAlign w:val="center"/>
          </w:tcPr>
          <w:p w14:paraId="52EB1552" w14:textId="6021980B"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3 527 622</w:t>
            </w:r>
          </w:p>
        </w:tc>
        <w:tc>
          <w:tcPr>
            <w:tcW w:w="2000" w:type="dxa"/>
            <w:tcBorders>
              <w:top w:val="single" w:sz="6" w:space="0" w:color="auto"/>
              <w:left w:val="single" w:sz="6" w:space="0" w:color="auto"/>
              <w:bottom w:val="single" w:sz="6" w:space="0" w:color="auto"/>
            </w:tcBorders>
            <w:vAlign w:val="center"/>
          </w:tcPr>
          <w:p w14:paraId="1F9DC29B" w14:textId="2D2F0438"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3 527 622</w:t>
            </w:r>
          </w:p>
        </w:tc>
      </w:tr>
      <w:tr w:rsidR="00465653" w:rsidRPr="00BF6EA7" w14:paraId="65E8A3F4" w14:textId="77777777" w:rsidTr="002F0C3C">
        <w:trPr>
          <w:gridAfter w:val="1"/>
          <w:wAfter w:w="80" w:type="dxa"/>
          <w:trHeight w:val="200"/>
        </w:trPr>
        <w:tc>
          <w:tcPr>
            <w:tcW w:w="6360" w:type="dxa"/>
            <w:gridSpan w:val="4"/>
            <w:tcBorders>
              <w:top w:val="single" w:sz="6" w:space="0" w:color="auto"/>
              <w:bottom w:val="single" w:sz="6" w:space="0" w:color="auto"/>
              <w:right w:val="single" w:sz="6" w:space="0" w:color="auto"/>
            </w:tcBorders>
            <w:vAlign w:val="center"/>
          </w:tcPr>
          <w:p w14:paraId="5A90A13C" w14:textId="77777777" w:rsidR="00465653" w:rsidRPr="00BF6EA7" w:rsidRDefault="00465653" w:rsidP="00465653">
            <w:pPr>
              <w:widowControl w:val="0"/>
              <w:autoSpaceDE w:val="0"/>
              <w:autoSpaceDN w:val="0"/>
              <w:adjustRightInd w:val="0"/>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 xml:space="preserve">Кількість власних  акцій, викуплених протягом періоду  </w:t>
            </w:r>
          </w:p>
        </w:tc>
        <w:tc>
          <w:tcPr>
            <w:tcW w:w="2000" w:type="dxa"/>
            <w:tcBorders>
              <w:top w:val="single" w:sz="6" w:space="0" w:color="auto"/>
              <w:left w:val="single" w:sz="6" w:space="0" w:color="auto"/>
              <w:bottom w:val="single" w:sz="6" w:space="0" w:color="auto"/>
              <w:right w:val="single" w:sz="6" w:space="0" w:color="auto"/>
            </w:tcBorders>
            <w:vAlign w:val="center"/>
          </w:tcPr>
          <w:p w14:paraId="79866545" w14:textId="03D2BCC9"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p>
        </w:tc>
        <w:tc>
          <w:tcPr>
            <w:tcW w:w="2000" w:type="dxa"/>
            <w:tcBorders>
              <w:top w:val="single" w:sz="6" w:space="0" w:color="auto"/>
              <w:left w:val="single" w:sz="6" w:space="0" w:color="auto"/>
              <w:bottom w:val="single" w:sz="6" w:space="0" w:color="auto"/>
            </w:tcBorders>
            <w:vAlign w:val="center"/>
          </w:tcPr>
          <w:p w14:paraId="33E7FD2E" w14:textId="40A7AE3F"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w:t>
            </w:r>
          </w:p>
        </w:tc>
      </w:tr>
      <w:tr w:rsidR="00465653" w:rsidRPr="00BF6EA7" w14:paraId="20A6721A" w14:textId="77777777" w:rsidTr="002F0C3C">
        <w:trPr>
          <w:gridAfter w:val="1"/>
          <w:wAfter w:w="80" w:type="dxa"/>
          <w:trHeight w:val="200"/>
        </w:trPr>
        <w:tc>
          <w:tcPr>
            <w:tcW w:w="6360" w:type="dxa"/>
            <w:gridSpan w:val="4"/>
            <w:tcBorders>
              <w:top w:val="single" w:sz="6" w:space="0" w:color="auto"/>
              <w:bottom w:val="single" w:sz="6" w:space="0" w:color="auto"/>
              <w:right w:val="single" w:sz="6" w:space="0" w:color="auto"/>
            </w:tcBorders>
            <w:vAlign w:val="center"/>
          </w:tcPr>
          <w:p w14:paraId="28E6A41B" w14:textId="77777777" w:rsidR="00465653" w:rsidRPr="00BF6EA7" w:rsidRDefault="00465653" w:rsidP="00465653">
            <w:pPr>
              <w:widowControl w:val="0"/>
              <w:autoSpaceDE w:val="0"/>
              <w:autoSpaceDN w:val="0"/>
              <w:adjustRightInd w:val="0"/>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Загальна сума коштів, витрачених на викуп власних акцій протягом періоду</w:t>
            </w:r>
          </w:p>
        </w:tc>
        <w:tc>
          <w:tcPr>
            <w:tcW w:w="2000" w:type="dxa"/>
            <w:tcBorders>
              <w:top w:val="single" w:sz="6" w:space="0" w:color="auto"/>
              <w:left w:val="single" w:sz="6" w:space="0" w:color="auto"/>
              <w:bottom w:val="single" w:sz="6" w:space="0" w:color="auto"/>
              <w:right w:val="single" w:sz="6" w:space="0" w:color="auto"/>
            </w:tcBorders>
            <w:vAlign w:val="center"/>
          </w:tcPr>
          <w:p w14:paraId="333258D5" w14:textId="46A115E1"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p>
        </w:tc>
        <w:tc>
          <w:tcPr>
            <w:tcW w:w="2000" w:type="dxa"/>
            <w:tcBorders>
              <w:top w:val="single" w:sz="6" w:space="0" w:color="auto"/>
              <w:left w:val="single" w:sz="6" w:space="0" w:color="auto"/>
              <w:bottom w:val="single" w:sz="6" w:space="0" w:color="auto"/>
            </w:tcBorders>
            <w:vAlign w:val="center"/>
          </w:tcPr>
          <w:p w14:paraId="2D869F9F" w14:textId="2294AEA8"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w:t>
            </w:r>
          </w:p>
        </w:tc>
      </w:tr>
      <w:tr w:rsidR="00465653" w:rsidRPr="00BF6EA7" w14:paraId="145505CF" w14:textId="77777777" w:rsidTr="002F0C3C">
        <w:trPr>
          <w:gridAfter w:val="1"/>
          <w:wAfter w:w="80" w:type="dxa"/>
          <w:trHeight w:val="200"/>
        </w:trPr>
        <w:tc>
          <w:tcPr>
            <w:tcW w:w="6360" w:type="dxa"/>
            <w:gridSpan w:val="4"/>
            <w:tcBorders>
              <w:top w:val="single" w:sz="6" w:space="0" w:color="auto"/>
              <w:bottom w:val="single" w:sz="6" w:space="0" w:color="auto"/>
              <w:right w:val="single" w:sz="6" w:space="0" w:color="auto"/>
            </w:tcBorders>
            <w:vAlign w:val="center"/>
          </w:tcPr>
          <w:p w14:paraId="2C741308" w14:textId="77777777" w:rsidR="00465653" w:rsidRPr="00BF6EA7" w:rsidRDefault="00465653" w:rsidP="00465653">
            <w:pPr>
              <w:widowControl w:val="0"/>
              <w:autoSpaceDE w:val="0"/>
              <w:autoSpaceDN w:val="0"/>
              <w:adjustRightInd w:val="0"/>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Чисельність працівників на кінець  періоду (осіб)</w:t>
            </w:r>
          </w:p>
        </w:tc>
        <w:tc>
          <w:tcPr>
            <w:tcW w:w="2000" w:type="dxa"/>
            <w:tcBorders>
              <w:top w:val="single" w:sz="6" w:space="0" w:color="auto"/>
              <w:left w:val="single" w:sz="6" w:space="0" w:color="auto"/>
              <w:bottom w:val="single" w:sz="6" w:space="0" w:color="auto"/>
              <w:right w:val="single" w:sz="6" w:space="0" w:color="auto"/>
            </w:tcBorders>
            <w:vAlign w:val="center"/>
          </w:tcPr>
          <w:p w14:paraId="7C0AED99" w14:textId="6FF8B029" w:rsidR="00465653" w:rsidRPr="00BC7FD0" w:rsidRDefault="00465653" w:rsidP="00465653">
            <w:pPr>
              <w:widowControl w:val="0"/>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2000" w:type="dxa"/>
            <w:tcBorders>
              <w:top w:val="single" w:sz="6" w:space="0" w:color="auto"/>
              <w:left w:val="single" w:sz="6" w:space="0" w:color="auto"/>
              <w:bottom w:val="single" w:sz="6" w:space="0" w:color="auto"/>
            </w:tcBorders>
            <w:vAlign w:val="center"/>
          </w:tcPr>
          <w:p w14:paraId="4A4A02AA" w14:textId="592F1307" w:rsidR="00465653" w:rsidRPr="00BF6EA7" w:rsidRDefault="00465653" w:rsidP="00465653">
            <w:pPr>
              <w:widowControl w:val="0"/>
              <w:autoSpaceDE w:val="0"/>
              <w:autoSpaceDN w:val="0"/>
              <w:adjustRightInd w:val="0"/>
              <w:jc w:val="center"/>
              <w:rPr>
                <w:rFonts w:ascii="Times New Roman" w:eastAsia="Times New Roman" w:hAnsi="Times New Roman"/>
                <w:sz w:val="20"/>
                <w:szCs w:val="20"/>
                <w:lang w:eastAsia="ru-RU"/>
              </w:rPr>
            </w:pPr>
            <w:r w:rsidRPr="00BF6EA7">
              <w:rPr>
                <w:rFonts w:ascii="Times New Roman" w:eastAsia="Times New Roman" w:hAnsi="Times New Roman"/>
                <w:sz w:val="20"/>
                <w:szCs w:val="20"/>
                <w:lang w:val="en-US" w:eastAsia="ru-RU"/>
              </w:rPr>
              <w:t>4</w:t>
            </w:r>
          </w:p>
        </w:tc>
      </w:tr>
      <w:tr w:rsidR="00421914" w:rsidRPr="009C7013" w14:paraId="1885793C" w14:textId="77777777" w:rsidTr="002F0C3C">
        <w:trPr>
          <w:gridBefore w:val="1"/>
          <w:wBefore w:w="360" w:type="dxa"/>
          <w:trHeight w:val="200"/>
        </w:trPr>
        <w:tc>
          <w:tcPr>
            <w:tcW w:w="4140" w:type="dxa"/>
            <w:tcBorders>
              <w:top w:val="nil"/>
              <w:left w:val="nil"/>
              <w:bottom w:val="nil"/>
              <w:right w:val="nil"/>
            </w:tcBorders>
          </w:tcPr>
          <w:p w14:paraId="1CCC85B5" w14:textId="77777777" w:rsidR="00421914" w:rsidRPr="00BF6EA7" w:rsidRDefault="00421914" w:rsidP="002F0C3C">
            <w:pPr>
              <w:widowControl w:val="0"/>
              <w:autoSpaceDE w:val="0"/>
              <w:autoSpaceDN w:val="0"/>
              <w:adjustRightInd w:val="0"/>
              <w:jc w:val="both"/>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Директор</w:t>
            </w:r>
          </w:p>
        </w:tc>
        <w:tc>
          <w:tcPr>
            <w:tcW w:w="1620" w:type="dxa"/>
            <w:tcBorders>
              <w:top w:val="nil"/>
              <w:left w:val="nil"/>
              <w:bottom w:val="single" w:sz="6" w:space="0" w:color="auto"/>
              <w:right w:val="nil"/>
            </w:tcBorders>
            <w:vAlign w:val="bottom"/>
          </w:tcPr>
          <w:p w14:paraId="6D322A5F" w14:textId="77777777" w:rsidR="00421914" w:rsidRPr="00BF6EA7" w:rsidRDefault="00421914" w:rsidP="002F0C3C">
            <w:pPr>
              <w:widowControl w:val="0"/>
              <w:autoSpaceDE w:val="0"/>
              <w:autoSpaceDN w:val="0"/>
              <w:adjustRightInd w:val="0"/>
              <w:jc w:val="both"/>
              <w:rPr>
                <w:rFonts w:ascii="Times New Roman" w:eastAsia="Times New Roman" w:hAnsi="Times New Roman"/>
                <w:sz w:val="20"/>
                <w:szCs w:val="20"/>
                <w:lang w:eastAsia="ru-RU"/>
              </w:rPr>
            </w:pPr>
          </w:p>
        </w:tc>
        <w:tc>
          <w:tcPr>
            <w:tcW w:w="4320" w:type="dxa"/>
            <w:gridSpan w:val="4"/>
            <w:tcBorders>
              <w:top w:val="nil"/>
              <w:left w:val="nil"/>
              <w:bottom w:val="single" w:sz="6" w:space="0" w:color="auto"/>
              <w:right w:val="nil"/>
            </w:tcBorders>
            <w:vAlign w:val="bottom"/>
          </w:tcPr>
          <w:p w14:paraId="38907280" w14:textId="77777777" w:rsidR="00421914" w:rsidRPr="00BF6EA7" w:rsidRDefault="00091F8C" w:rsidP="002F0C3C">
            <w:pPr>
              <w:widowControl w:val="0"/>
              <w:autoSpaceDE w:val="0"/>
              <w:autoSpaceDN w:val="0"/>
              <w:adjustRightInd w:val="0"/>
              <w:jc w:val="both"/>
              <w:rPr>
                <w:rFonts w:ascii="Times New Roman" w:eastAsia="Times New Roman" w:hAnsi="Times New Roman"/>
                <w:sz w:val="20"/>
                <w:szCs w:val="20"/>
                <w:lang w:eastAsia="ru-RU"/>
              </w:rPr>
            </w:pPr>
            <w:r w:rsidRPr="00BF6EA7">
              <w:rPr>
                <w:rFonts w:ascii="Times New Roman" w:eastAsia="Times New Roman" w:hAnsi="Times New Roman"/>
                <w:sz w:val="20"/>
                <w:szCs w:val="20"/>
                <w:lang w:eastAsia="ru-RU"/>
              </w:rPr>
              <w:t>Сагайдак А.М</w:t>
            </w:r>
            <w:r w:rsidR="00421914" w:rsidRPr="00BF6EA7">
              <w:rPr>
                <w:rFonts w:ascii="Times New Roman" w:eastAsia="Times New Roman" w:hAnsi="Times New Roman"/>
                <w:sz w:val="20"/>
                <w:szCs w:val="20"/>
                <w:lang w:eastAsia="ru-RU"/>
              </w:rPr>
              <w:t>.</w:t>
            </w:r>
          </w:p>
        </w:tc>
      </w:tr>
    </w:tbl>
    <w:p w14:paraId="5388B961" w14:textId="77777777" w:rsidR="00421914" w:rsidRPr="00421914" w:rsidRDefault="00421914" w:rsidP="00841585">
      <w:pPr>
        <w:pStyle w:val="aa"/>
        <w:spacing w:before="1"/>
        <w:ind w:left="0" w:right="107"/>
        <w:rPr>
          <w:sz w:val="20"/>
          <w:szCs w:val="20"/>
        </w:rPr>
        <w:sectPr w:rsidR="00421914" w:rsidRPr="00421914">
          <w:pgSz w:w="11910" w:h="16840"/>
          <w:pgMar w:top="1040" w:right="740" w:bottom="1200" w:left="1600" w:header="0" w:footer="1000" w:gutter="0"/>
          <w:cols w:space="720"/>
        </w:sectPr>
      </w:pPr>
    </w:p>
    <w:p w14:paraId="63C0BEF0" w14:textId="77777777" w:rsidR="00320F20" w:rsidRPr="009C7013" w:rsidRDefault="00320F20" w:rsidP="00421914">
      <w:pPr>
        <w:pStyle w:val="a3"/>
        <w:tabs>
          <w:tab w:val="left" w:pos="0"/>
        </w:tabs>
        <w:suppressAutoHyphens/>
        <w:ind w:left="0"/>
        <w:jc w:val="both"/>
        <w:rPr>
          <w:sz w:val="20"/>
          <w:szCs w:val="20"/>
        </w:rPr>
      </w:pPr>
    </w:p>
    <w:sectPr w:rsidR="00320F20" w:rsidRPr="009C7013" w:rsidSect="00AA27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5192" w14:textId="77777777" w:rsidR="00243B8C" w:rsidRDefault="00243B8C" w:rsidP="009C7013">
      <w:pPr>
        <w:spacing w:after="0" w:line="240" w:lineRule="auto"/>
      </w:pPr>
      <w:r>
        <w:separator/>
      </w:r>
    </w:p>
  </w:endnote>
  <w:endnote w:type="continuationSeparator" w:id="0">
    <w:p w14:paraId="4BE8D9C5" w14:textId="77777777" w:rsidR="00243B8C" w:rsidRDefault="00243B8C" w:rsidP="009C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3307" w14:textId="77777777" w:rsidR="00243B8C" w:rsidRDefault="00243B8C" w:rsidP="009C7013">
      <w:pPr>
        <w:spacing w:after="0" w:line="240" w:lineRule="auto"/>
      </w:pPr>
      <w:r>
        <w:separator/>
      </w:r>
    </w:p>
  </w:footnote>
  <w:footnote w:type="continuationSeparator" w:id="0">
    <w:p w14:paraId="2BAF0FD1" w14:textId="77777777" w:rsidR="00243B8C" w:rsidRDefault="00243B8C" w:rsidP="009C7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7241"/>
    <w:multiLevelType w:val="hybridMultilevel"/>
    <w:tmpl w:val="5B625630"/>
    <w:lvl w:ilvl="0" w:tplc="01D82D8A">
      <w:start w:val="1"/>
      <w:numFmt w:val="decimal"/>
      <w:lvlText w:val="%1."/>
      <w:lvlJc w:val="left"/>
      <w:pPr>
        <w:ind w:left="1070" w:hanging="360"/>
      </w:pPr>
      <w:rPr>
        <w:sz w:val="22"/>
        <w:szCs w:val="2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6D9665D"/>
    <w:multiLevelType w:val="hybridMultilevel"/>
    <w:tmpl w:val="C9020992"/>
    <w:lvl w:ilvl="0" w:tplc="8AF8EC8C">
      <w:start w:val="11"/>
      <w:numFmt w:val="decimal"/>
      <w:lvlText w:val="%1"/>
      <w:lvlJc w:val="left"/>
      <w:pPr>
        <w:ind w:left="102" w:hanging="574"/>
      </w:pPr>
      <w:rPr>
        <w:rFonts w:cs="Times New Roman" w:hint="default"/>
      </w:rPr>
    </w:lvl>
    <w:lvl w:ilvl="1" w:tplc="41B074D4">
      <w:numFmt w:val="none"/>
      <w:lvlText w:val=""/>
      <w:lvlJc w:val="left"/>
      <w:pPr>
        <w:tabs>
          <w:tab w:val="num" w:pos="360"/>
        </w:tabs>
      </w:pPr>
      <w:rPr>
        <w:rFonts w:cs="Times New Roman"/>
      </w:rPr>
    </w:lvl>
    <w:lvl w:ilvl="2" w:tplc="691014C0">
      <w:numFmt w:val="bullet"/>
      <w:lvlText w:val="•"/>
      <w:lvlJc w:val="left"/>
      <w:pPr>
        <w:ind w:left="1993" w:hanging="574"/>
      </w:pPr>
      <w:rPr>
        <w:rFonts w:hint="default"/>
      </w:rPr>
    </w:lvl>
    <w:lvl w:ilvl="3" w:tplc="6A86F2EA">
      <w:numFmt w:val="bullet"/>
      <w:lvlText w:val="•"/>
      <w:lvlJc w:val="left"/>
      <w:pPr>
        <w:ind w:left="2939" w:hanging="574"/>
      </w:pPr>
      <w:rPr>
        <w:rFonts w:hint="default"/>
      </w:rPr>
    </w:lvl>
    <w:lvl w:ilvl="4" w:tplc="A3B002E8">
      <w:numFmt w:val="bullet"/>
      <w:lvlText w:val="•"/>
      <w:lvlJc w:val="left"/>
      <w:pPr>
        <w:ind w:left="3886" w:hanging="574"/>
      </w:pPr>
      <w:rPr>
        <w:rFonts w:hint="default"/>
      </w:rPr>
    </w:lvl>
    <w:lvl w:ilvl="5" w:tplc="F3F47C98">
      <w:numFmt w:val="bullet"/>
      <w:lvlText w:val="•"/>
      <w:lvlJc w:val="left"/>
      <w:pPr>
        <w:ind w:left="4833" w:hanging="574"/>
      </w:pPr>
      <w:rPr>
        <w:rFonts w:hint="default"/>
      </w:rPr>
    </w:lvl>
    <w:lvl w:ilvl="6" w:tplc="6E9A8B66">
      <w:numFmt w:val="bullet"/>
      <w:lvlText w:val="•"/>
      <w:lvlJc w:val="left"/>
      <w:pPr>
        <w:ind w:left="5779" w:hanging="574"/>
      </w:pPr>
      <w:rPr>
        <w:rFonts w:hint="default"/>
      </w:rPr>
    </w:lvl>
    <w:lvl w:ilvl="7" w:tplc="53A69102">
      <w:numFmt w:val="bullet"/>
      <w:lvlText w:val="•"/>
      <w:lvlJc w:val="left"/>
      <w:pPr>
        <w:ind w:left="6726" w:hanging="574"/>
      </w:pPr>
      <w:rPr>
        <w:rFonts w:hint="default"/>
      </w:rPr>
    </w:lvl>
    <w:lvl w:ilvl="8" w:tplc="760E5602">
      <w:numFmt w:val="bullet"/>
      <w:lvlText w:val="•"/>
      <w:lvlJc w:val="left"/>
      <w:pPr>
        <w:ind w:left="7673" w:hanging="574"/>
      </w:pPr>
      <w:rPr>
        <w:rFonts w:hint="default"/>
      </w:rPr>
    </w:lvl>
  </w:abstractNum>
  <w:abstractNum w:abstractNumId="2" w15:restartNumberingAfterBreak="0">
    <w:nsid w:val="0D7621EE"/>
    <w:multiLevelType w:val="hybridMultilevel"/>
    <w:tmpl w:val="D7823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DF07D2"/>
    <w:multiLevelType w:val="hybridMultilevel"/>
    <w:tmpl w:val="1EA02D6A"/>
    <w:lvl w:ilvl="0" w:tplc="C180C972">
      <w:start w:val="1"/>
      <w:numFmt w:val="decimal"/>
      <w:lvlText w:val="%1"/>
      <w:lvlJc w:val="left"/>
      <w:pPr>
        <w:ind w:left="555" w:hanging="454"/>
      </w:pPr>
      <w:rPr>
        <w:rFonts w:cs="Times New Roman" w:hint="default"/>
      </w:rPr>
    </w:lvl>
    <w:lvl w:ilvl="1" w:tplc="9AD0B86E">
      <w:numFmt w:val="none"/>
      <w:lvlText w:val=""/>
      <w:lvlJc w:val="left"/>
      <w:pPr>
        <w:tabs>
          <w:tab w:val="num" w:pos="360"/>
        </w:tabs>
      </w:pPr>
      <w:rPr>
        <w:rFonts w:cs="Times New Roman"/>
      </w:rPr>
    </w:lvl>
    <w:lvl w:ilvl="2" w:tplc="CD9C8908">
      <w:numFmt w:val="bullet"/>
      <w:lvlText w:val="•"/>
      <w:lvlJc w:val="left"/>
      <w:pPr>
        <w:ind w:left="2361" w:hanging="454"/>
      </w:pPr>
      <w:rPr>
        <w:rFonts w:hint="default"/>
      </w:rPr>
    </w:lvl>
    <w:lvl w:ilvl="3" w:tplc="9BAC9FC8">
      <w:numFmt w:val="bullet"/>
      <w:lvlText w:val="•"/>
      <w:lvlJc w:val="left"/>
      <w:pPr>
        <w:ind w:left="3261" w:hanging="454"/>
      </w:pPr>
      <w:rPr>
        <w:rFonts w:hint="default"/>
      </w:rPr>
    </w:lvl>
    <w:lvl w:ilvl="4" w:tplc="4BB6DAE0">
      <w:numFmt w:val="bullet"/>
      <w:lvlText w:val="•"/>
      <w:lvlJc w:val="left"/>
      <w:pPr>
        <w:ind w:left="4162" w:hanging="454"/>
      </w:pPr>
      <w:rPr>
        <w:rFonts w:hint="default"/>
      </w:rPr>
    </w:lvl>
    <w:lvl w:ilvl="5" w:tplc="82D6EE60">
      <w:numFmt w:val="bullet"/>
      <w:lvlText w:val="•"/>
      <w:lvlJc w:val="left"/>
      <w:pPr>
        <w:ind w:left="5063" w:hanging="454"/>
      </w:pPr>
      <w:rPr>
        <w:rFonts w:hint="default"/>
      </w:rPr>
    </w:lvl>
    <w:lvl w:ilvl="6" w:tplc="7FE60DB2">
      <w:numFmt w:val="bullet"/>
      <w:lvlText w:val="•"/>
      <w:lvlJc w:val="left"/>
      <w:pPr>
        <w:ind w:left="5963" w:hanging="454"/>
      </w:pPr>
      <w:rPr>
        <w:rFonts w:hint="default"/>
      </w:rPr>
    </w:lvl>
    <w:lvl w:ilvl="7" w:tplc="C82262E0">
      <w:numFmt w:val="bullet"/>
      <w:lvlText w:val="•"/>
      <w:lvlJc w:val="left"/>
      <w:pPr>
        <w:ind w:left="6864" w:hanging="454"/>
      </w:pPr>
      <w:rPr>
        <w:rFonts w:hint="default"/>
      </w:rPr>
    </w:lvl>
    <w:lvl w:ilvl="8" w:tplc="A45286AA">
      <w:numFmt w:val="bullet"/>
      <w:lvlText w:val="•"/>
      <w:lvlJc w:val="left"/>
      <w:pPr>
        <w:ind w:left="7765" w:hanging="454"/>
      </w:pPr>
      <w:rPr>
        <w:rFonts w:hint="default"/>
      </w:rPr>
    </w:lvl>
  </w:abstractNum>
  <w:abstractNum w:abstractNumId="4" w15:restartNumberingAfterBreak="0">
    <w:nsid w:val="1F8C787A"/>
    <w:multiLevelType w:val="hybridMultilevel"/>
    <w:tmpl w:val="9A762F60"/>
    <w:lvl w:ilvl="0" w:tplc="BB94AB00">
      <w:start w:val="8"/>
      <w:numFmt w:val="decimal"/>
      <w:lvlText w:val="%1"/>
      <w:lvlJc w:val="left"/>
      <w:pPr>
        <w:ind w:left="102" w:hanging="454"/>
      </w:pPr>
      <w:rPr>
        <w:rFonts w:cs="Times New Roman" w:hint="default"/>
      </w:rPr>
    </w:lvl>
    <w:lvl w:ilvl="1" w:tplc="8A3A7986">
      <w:numFmt w:val="none"/>
      <w:lvlText w:val=""/>
      <w:lvlJc w:val="left"/>
      <w:pPr>
        <w:tabs>
          <w:tab w:val="num" w:pos="360"/>
        </w:tabs>
      </w:pPr>
      <w:rPr>
        <w:rFonts w:cs="Times New Roman"/>
      </w:rPr>
    </w:lvl>
    <w:lvl w:ilvl="2" w:tplc="88105FD4">
      <w:numFmt w:val="bullet"/>
      <w:lvlText w:val="•"/>
      <w:lvlJc w:val="left"/>
      <w:pPr>
        <w:ind w:left="1993" w:hanging="454"/>
      </w:pPr>
      <w:rPr>
        <w:rFonts w:hint="default"/>
      </w:rPr>
    </w:lvl>
    <w:lvl w:ilvl="3" w:tplc="CBB68A6A">
      <w:numFmt w:val="bullet"/>
      <w:lvlText w:val="•"/>
      <w:lvlJc w:val="left"/>
      <w:pPr>
        <w:ind w:left="2939" w:hanging="454"/>
      </w:pPr>
      <w:rPr>
        <w:rFonts w:hint="default"/>
      </w:rPr>
    </w:lvl>
    <w:lvl w:ilvl="4" w:tplc="A3C41F5E">
      <w:numFmt w:val="bullet"/>
      <w:lvlText w:val="•"/>
      <w:lvlJc w:val="left"/>
      <w:pPr>
        <w:ind w:left="3886" w:hanging="454"/>
      </w:pPr>
      <w:rPr>
        <w:rFonts w:hint="default"/>
      </w:rPr>
    </w:lvl>
    <w:lvl w:ilvl="5" w:tplc="C6A8CAA8">
      <w:numFmt w:val="bullet"/>
      <w:lvlText w:val="•"/>
      <w:lvlJc w:val="left"/>
      <w:pPr>
        <w:ind w:left="4833" w:hanging="454"/>
      </w:pPr>
      <w:rPr>
        <w:rFonts w:hint="default"/>
      </w:rPr>
    </w:lvl>
    <w:lvl w:ilvl="6" w:tplc="4B068128">
      <w:numFmt w:val="bullet"/>
      <w:lvlText w:val="•"/>
      <w:lvlJc w:val="left"/>
      <w:pPr>
        <w:ind w:left="5779" w:hanging="454"/>
      </w:pPr>
      <w:rPr>
        <w:rFonts w:hint="default"/>
      </w:rPr>
    </w:lvl>
    <w:lvl w:ilvl="7" w:tplc="60807B54">
      <w:numFmt w:val="bullet"/>
      <w:lvlText w:val="•"/>
      <w:lvlJc w:val="left"/>
      <w:pPr>
        <w:ind w:left="6726" w:hanging="454"/>
      </w:pPr>
      <w:rPr>
        <w:rFonts w:hint="default"/>
      </w:rPr>
    </w:lvl>
    <w:lvl w:ilvl="8" w:tplc="A86A811A">
      <w:numFmt w:val="bullet"/>
      <w:lvlText w:val="•"/>
      <w:lvlJc w:val="left"/>
      <w:pPr>
        <w:ind w:left="7673" w:hanging="454"/>
      </w:pPr>
      <w:rPr>
        <w:rFonts w:hint="default"/>
      </w:rPr>
    </w:lvl>
  </w:abstractNum>
  <w:abstractNum w:abstractNumId="5" w15:restartNumberingAfterBreak="0">
    <w:nsid w:val="3BAB3E6E"/>
    <w:multiLevelType w:val="hybridMultilevel"/>
    <w:tmpl w:val="688C5E9E"/>
    <w:lvl w:ilvl="0" w:tplc="5C84AAD2">
      <w:start w:val="1"/>
      <w:numFmt w:val="decimal"/>
      <w:lvlText w:val="%1"/>
      <w:lvlJc w:val="left"/>
      <w:pPr>
        <w:ind w:left="555" w:hanging="454"/>
      </w:pPr>
      <w:rPr>
        <w:rFonts w:cs="Times New Roman" w:hint="default"/>
      </w:rPr>
    </w:lvl>
    <w:lvl w:ilvl="1" w:tplc="C5201590">
      <w:numFmt w:val="none"/>
      <w:lvlText w:val=""/>
      <w:lvlJc w:val="left"/>
      <w:pPr>
        <w:tabs>
          <w:tab w:val="num" w:pos="360"/>
        </w:tabs>
      </w:pPr>
      <w:rPr>
        <w:rFonts w:cs="Times New Roman"/>
      </w:rPr>
    </w:lvl>
    <w:lvl w:ilvl="2" w:tplc="9D3A6324">
      <w:numFmt w:val="bullet"/>
      <w:lvlText w:val="•"/>
      <w:lvlJc w:val="left"/>
      <w:pPr>
        <w:ind w:left="2361" w:hanging="454"/>
      </w:pPr>
      <w:rPr>
        <w:rFonts w:hint="default"/>
      </w:rPr>
    </w:lvl>
    <w:lvl w:ilvl="3" w:tplc="DB781E10">
      <w:numFmt w:val="bullet"/>
      <w:lvlText w:val="•"/>
      <w:lvlJc w:val="left"/>
      <w:pPr>
        <w:ind w:left="3261" w:hanging="454"/>
      </w:pPr>
      <w:rPr>
        <w:rFonts w:hint="default"/>
      </w:rPr>
    </w:lvl>
    <w:lvl w:ilvl="4" w:tplc="AE0ED1E8">
      <w:numFmt w:val="bullet"/>
      <w:lvlText w:val="•"/>
      <w:lvlJc w:val="left"/>
      <w:pPr>
        <w:ind w:left="4162" w:hanging="454"/>
      </w:pPr>
      <w:rPr>
        <w:rFonts w:hint="default"/>
      </w:rPr>
    </w:lvl>
    <w:lvl w:ilvl="5" w:tplc="484E5DB8">
      <w:numFmt w:val="bullet"/>
      <w:lvlText w:val="•"/>
      <w:lvlJc w:val="left"/>
      <w:pPr>
        <w:ind w:left="5063" w:hanging="454"/>
      </w:pPr>
      <w:rPr>
        <w:rFonts w:hint="default"/>
      </w:rPr>
    </w:lvl>
    <w:lvl w:ilvl="6" w:tplc="E8BC3B00">
      <w:numFmt w:val="bullet"/>
      <w:lvlText w:val="•"/>
      <w:lvlJc w:val="left"/>
      <w:pPr>
        <w:ind w:left="5963" w:hanging="454"/>
      </w:pPr>
      <w:rPr>
        <w:rFonts w:hint="default"/>
      </w:rPr>
    </w:lvl>
    <w:lvl w:ilvl="7" w:tplc="F3F49546">
      <w:numFmt w:val="bullet"/>
      <w:lvlText w:val="•"/>
      <w:lvlJc w:val="left"/>
      <w:pPr>
        <w:ind w:left="6864" w:hanging="454"/>
      </w:pPr>
      <w:rPr>
        <w:rFonts w:hint="default"/>
      </w:rPr>
    </w:lvl>
    <w:lvl w:ilvl="8" w:tplc="020CC7CA">
      <w:numFmt w:val="bullet"/>
      <w:lvlText w:val="•"/>
      <w:lvlJc w:val="left"/>
      <w:pPr>
        <w:ind w:left="7765" w:hanging="454"/>
      </w:pPr>
      <w:rPr>
        <w:rFonts w:hint="default"/>
      </w:rPr>
    </w:lvl>
  </w:abstractNum>
  <w:abstractNum w:abstractNumId="6" w15:restartNumberingAfterBreak="0">
    <w:nsid w:val="471522E3"/>
    <w:multiLevelType w:val="hybridMultilevel"/>
    <w:tmpl w:val="3A74DB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BFA5F08"/>
    <w:multiLevelType w:val="hybridMultilevel"/>
    <w:tmpl w:val="499C4968"/>
    <w:lvl w:ilvl="0" w:tplc="B2BEAF42">
      <w:start w:val="10"/>
      <w:numFmt w:val="decimal"/>
      <w:lvlText w:val="%1"/>
      <w:lvlJc w:val="left"/>
      <w:pPr>
        <w:ind w:left="102" w:hanging="584"/>
      </w:pPr>
      <w:rPr>
        <w:rFonts w:cs="Times New Roman" w:hint="default"/>
      </w:rPr>
    </w:lvl>
    <w:lvl w:ilvl="1" w:tplc="E54C2A96">
      <w:numFmt w:val="none"/>
      <w:lvlText w:val=""/>
      <w:lvlJc w:val="left"/>
      <w:pPr>
        <w:tabs>
          <w:tab w:val="num" w:pos="360"/>
        </w:tabs>
      </w:pPr>
      <w:rPr>
        <w:rFonts w:cs="Times New Roman"/>
      </w:rPr>
    </w:lvl>
    <w:lvl w:ilvl="2" w:tplc="3168C1F8">
      <w:numFmt w:val="bullet"/>
      <w:lvlText w:val="•"/>
      <w:lvlJc w:val="left"/>
      <w:pPr>
        <w:ind w:left="1993" w:hanging="584"/>
      </w:pPr>
      <w:rPr>
        <w:rFonts w:hint="default"/>
      </w:rPr>
    </w:lvl>
    <w:lvl w:ilvl="3" w:tplc="C504A2BE">
      <w:numFmt w:val="bullet"/>
      <w:lvlText w:val="•"/>
      <w:lvlJc w:val="left"/>
      <w:pPr>
        <w:ind w:left="2939" w:hanging="584"/>
      </w:pPr>
      <w:rPr>
        <w:rFonts w:hint="default"/>
      </w:rPr>
    </w:lvl>
    <w:lvl w:ilvl="4" w:tplc="D9960F56">
      <w:numFmt w:val="bullet"/>
      <w:lvlText w:val="•"/>
      <w:lvlJc w:val="left"/>
      <w:pPr>
        <w:ind w:left="3886" w:hanging="584"/>
      </w:pPr>
      <w:rPr>
        <w:rFonts w:hint="default"/>
      </w:rPr>
    </w:lvl>
    <w:lvl w:ilvl="5" w:tplc="9EA25A16">
      <w:numFmt w:val="bullet"/>
      <w:lvlText w:val="•"/>
      <w:lvlJc w:val="left"/>
      <w:pPr>
        <w:ind w:left="4833" w:hanging="584"/>
      </w:pPr>
      <w:rPr>
        <w:rFonts w:hint="default"/>
      </w:rPr>
    </w:lvl>
    <w:lvl w:ilvl="6" w:tplc="777061B4">
      <w:numFmt w:val="bullet"/>
      <w:lvlText w:val="•"/>
      <w:lvlJc w:val="left"/>
      <w:pPr>
        <w:ind w:left="5779" w:hanging="584"/>
      </w:pPr>
      <w:rPr>
        <w:rFonts w:hint="default"/>
      </w:rPr>
    </w:lvl>
    <w:lvl w:ilvl="7" w:tplc="B068FD16">
      <w:numFmt w:val="bullet"/>
      <w:lvlText w:val="•"/>
      <w:lvlJc w:val="left"/>
      <w:pPr>
        <w:ind w:left="6726" w:hanging="584"/>
      </w:pPr>
      <w:rPr>
        <w:rFonts w:hint="default"/>
      </w:rPr>
    </w:lvl>
    <w:lvl w:ilvl="8" w:tplc="BD143D3C">
      <w:numFmt w:val="bullet"/>
      <w:lvlText w:val="•"/>
      <w:lvlJc w:val="left"/>
      <w:pPr>
        <w:ind w:left="7673" w:hanging="584"/>
      </w:pPr>
      <w:rPr>
        <w:rFonts w:hint="default"/>
      </w:rPr>
    </w:lvl>
  </w:abstractNum>
  <w:num w:numId="1" w16cid:durableId="2030596644">
    <w:abstractNumId w:val="6"/>
  </w:num>
  <w:num w:numId="2" w16cid:durableId="257301282">
    <w:abstractNumId w:val="2"/>
  </w:num>
  <w:num w:numId="3" w16cid:durableId="99372720">
    <w:abstractNumId w:val="1"/>
  </w:num>
  <w:num w:numId="4" w16cid:durableId="136340803">
    <w:abstractNumId w:val="7"/>
  </w:num>
  <w:num w:numId="5" w16cid:durableId="1394506279">
    <w:abstractNumId w:val="4"/>
  </w:num>
  <w:num w:numId="6" w16cid:durableId="397899828">
    <w:abstractNumId w:val="3"/>
  </w:num>
  <w:num w:numId="7" w16cid:durableId="403189504">
    <w:abstractNumId w:val="5"/>
  </w:num>
  <w:num w:numId="8" w16cid:durableId="174649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C34"/>
    <w:rsid w:val="00003ABD"/>
    <w:rsid w:val="000307AF"/>
    <w:rsid w:val="00051065"/>
    <w:rsid w:val="00064D29"/>
    <w:rsid w:val="00091F8C"/>
    <w:rsid w:val="00097B23"/>
    <w:rsid w:val="000B3AED"/>
    <w:rsid w:val="000D31E1"/>
    <w:rsid w:val="000D3EEA"/>
    <w:rsid w:val="000F2F15"/>
    <w:rsid w:val="00135C48"/>
    <w:rsid w:val="00145190"/>
    <w:rsid w:val="00147647"/>
    <w:rsid w:val="00153A06"/>
    <w:rsid w:val="00155066"/>
    <w:rsid w:val="0016137F"/>
    <w:rsid w:val="00197B20"/>
    <w:rsid w:val="001B7185"/>
    <w:rsid w:val="00205B1E"/>
    <w:rsid w:val="00222A1D"/>
    <w:rsid w:val="002439D9"/>
    <w:rsid w:val="00243B8C"/>
    <w:rsid w:val="00285B0F"/>
    <w:rsid w:val="00293E11"/>
    <w:rsid w:val="002B492D"/>
    <w:rsid w:val="00320F20"/>
    <w:rsid w:val="0032101F"/>
    <w:rsid w:val="00322B3C"/>
    <w:rsid w:val="00334570"/>
    <w:rsid w:val="00354764"/>
    <w:rsid w:val="00364E83"/>
    <w:rsid w:val="00377815"/>
    <w:rsid w:val="003825B1"/>
    <w:rsid w:val="003D034B"/>
    <w:rsid w:val="003F56F9"/>
    <w:rsid w:val="004039E7"/>
    <w:rsid w:val="00421914"/>
    <w:rsid w:val="004222AB"/>
    <w:rsid w:val="00465653"/>
    <w:rsid w:val="004A6E3E"/>
    <w:rsid w:val="004B24D4"/>
    <w:rsid w:val="004D2A0C"/>
    <w:rsid w:val="004F307B"/>
    <w:rsid w:val="00504667"/>
    <w:rsid w:val="00520C9D"/>
    <w:rsid w:val="00527BEF"/>
    <w:rsid w:val="00531DFF"/>
    <w:rsid w:val="00532095"/>
    <w:rsid w:val="00584208"/>
    <w:rsid w:val="005948AE"/>
    <w:rsid w:val="005956C4"/>
    <w:rsid w:val="00597C34"/>
    <w:rsid w:val="00624DA8"/>
    <w:rsid w:val="00643FBF"/>
    <w:rsid w:val="0065700C"/>
    <w:rsid w:val="006A1BF9"/>
    <w:rsid w:val="006B72AA"/>
    <w:rsid w:val="006C134B"/>
    <w:rsid w:val="006E1883"/>
    <w:rsid w:val="006E4A21"/>
    <w:rsid w:val="006E7A03"/>
    <w:rsid w:val="007231FF"/>
    <w:rsid w:val="00732420"/>
    <w:rsid w:val="00750F22"/>
    <w:rsid w:val="007742E2"/>
    <w:rsid w:val="007805FA"/>
    <w:rsid w:val="0078276F"/>
    <w:rsid w:val="007C4582"/>
    <w:rsid w:val="00801292"/>
    <w:rsid w:val="008255C3"/>
    <w:rsid w:val="00841585"/>
    <w:rsid w:val="00882BE1"/>
    <w:rsid w:val="008848BA"/>
    <w:rsid w:val="00890222"/>
    <w:rsid w:val="008A48B4"/>
    <w:rsid w:val="008C0337"/>
    <w:rsid w:val="008C0627"/>
    <w:rsid w:val="008E0194"/>
    <w:rsid w:val="0090770A"/>
    <w:rsid w:val="00923F54"/>
    <w:rsid w:val="00925B58"/>
    <w:rsid w:val="0093074F"/>
    <w:rsid w:val="009361E3"/>
    <w:rsid w:val="00944379"/>
    <w:rsid w:val="00952D71"/>
    <w:rsid w:val="0096622E"/>
    <w:rsid w:val="009C7013"/>
    <w:rsid w:val="009D4E3C"/>
    <w:rsid w:val="009F2E20"/>
    <w:rsid w:val="00A110BA"/>
    <w:rsid w:val="00A15581"/>
    <w:rsid w:val="00A15636"/>
    <w:rsid w:val="00A35007"/>
    <w:rsid w:val="00AA2713"/>
    <w:rsid w:val="00AA49AA"/>
    <w:rsid w:val="00AF3C50"/>
    <w:rsid w:val="00B0684F"/>
    <w:rsid w:val="00B275C4"/>
    <w:rsid w:val="00B5481D"/>
    <w:rsid w:val="00B55F22"/>
    <w:rsid w:val="00B70136"/>
    <w:rsid w:val="00B75D3B"/>
    <w:rsid w:val="00BA2816"/>
    <w:rsid w:val="00BA6F8F"/>
    <w:rsid w:val="00BC7FD0"/>
    <w:rsid w:val="00BD5BFC"/>
    <w:rsid w:val="00BF6EA7"/>
    <w:rsid w:val="00C029FE"/>
    <w:rsid w:val="00CA3117"/>
    <w:rsid w:val="00CE389C"/>
    <w:rsid w:val="00D0564E"/>
    <w:rsid w:val="00D1249B"/>
    <w:rsid w:val="00D87055"/>
    <w:rsid w:val="00DA312F"/>
    <w:rsid w:val="00DE649B"/>
    <w:rsid w:val="00DF463E"/>
    <w:rsid w:val="00DF4C57"/>
    <w:rsid w:val="00E04DF5"/>
    <w:rsid w:val="00E0705D"/>
    <w:rsid w:val="00E561BE"/>
    <w:rsid w:val="00E84214"/>
    <w:rsid w:val="00EB2569"/>
    <w:rsid w:val="00EC6B39"/>
    <w:rsid w:val="00ED2BAA"/>
    <w:rsid w:val="00F016F9"/>
    <w:rsid w:val="00F026C8"/>
    <w:rsid w:val="00F4147D"/>
    <w:rsid w:val="00F446EE"/>
    <w:rsid w:val="00F71DDB"/>
    <w:rsid w:val="00F71FFD"/>
    <w:rsid w:val="00F80BD3"/>
    <w:rsid w:val="00F83341"/>
    <w:rsid w:val="00F84AC6"/>
    <w:rsid w:val="00FA408E"/>
    <w:rsid w:val="00FB721D"/>
    <w:rsid w:val="00FD166C"/>
    <w:rsid w:val="00FD399D"/>
    <w:rsid w:val="00FF05F3"/>
    <w:rsid w:val="00FF26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FBE0E"/>
  <w15:docId w15:val="{B3CDB333-9CEB-46EA-85DB-1F480896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713"/>
    <w:pPr>
      <w:spacing w:after="200" w:line="276" w:lineRule="auto"/>
    </w:pPr>
    <w:rPr>
      <w:sz w:val="22"/>
      <w:szCs w:val="22"/>
      <w:lang w:eastAsia="en-US"/>
    </w:rPr>
  </w:style>
  <w:style w:type="paragraph" w:styleId="1">
    <w:name w:val="heading 1"/>
    <w:basedOn w:val="a"/>
    <w:link w:val="10"/>
    <w:uiPriority w:val="1"/>
    <w:qFormat/>
    <w:rsid w:val="009C7013"/>
    <w:pPr>
      <w:widowControl w:val="0"/>
      <w:autoSpaceDE w:val="0"/>
      <w:autoSpaceDN w:val="0"/>
      <w:spacing w:after="0" w:line="298" w:lineRule="exact"/>
      <w:ind w:left="102"/>
      <w:outlineLvl w:val="0"/>
    </w:pPr>
    <w:rPr>
      <w:rFonts w:ascii="Times New Roman" w:eastAsia="Times New Roman" w:hAnsi="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5">
    <w:name w:val="Font Style15"/>
    <w:basedOn w:val="a0"/>
    <w:rsid w:val="00F80BD3"/>
    <w:rPr>
      <w:rFonts w:ascii="Times New Roman" w:hAnsi="Times New Roman" w:cs="Times New Roman"/>
      <w:sz w:val="18"/>
      <w:szCs w:val="18"/>
    </w:rPr>
  </w:style>
  <w:style w:type="paragraph" w:styleId="a3">
    <w:name w:val="List Paragraph"/>
    <w:basedOn w:val="a"/>
    <w:uiPriority w:val="34"/>
    <w:qFormat/>
    <w:rsid w:val="00F80BD3"/>
    <w:pPr>
      <w:spacing w:after="0" w:line="240" w:lineRule="auto"/>
      <w:ind w:left="720"/>
      <w:contextualSpacing/>
    </w:pPr>
    <w:rPr>
      <w:rFonts w:ascii="Times New Roman" w:eastAsia="Times New Roman" w:hAnsi="Times New Roman"/>
      <w:sz w:val="24"/>
      <w:szCs w:val="24"/>
      <w:lang w:val="ru-RU" w:eastAsia="ru-RU"/>
    </w:rPr>
  </w:style>
  <w:style w:type="paragraph" w:styleId="a4">
    <w:name w:val="Balloon Text"/>
    <w:basedOn w:val="a"/>
    <w:link w:val="a5"/>
    <w:uiPriority w:val="99"/>
    <w:semiHidden/>
    <w:unhideWhenUsed/>
    <w:rsid w:val="00EC6B39"/>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C6B39"/>
    <w:rPr>
      <w:rFonts w:ascii="Tahoma" w:hAnsi="Tahoma" w:cs="Tahoma"/>
      <w:sz w:val="16"/>
      <w:szCs w:val="16"/>
      <w:lang w:eastAsia="en-US"/>
    </w:rPr>
  </w:style>
  <w:style w:type="character" w:styleId="a6">
    <w:name w:val="annotation reference"/>
    <w:rsid w:val="000F2F15"/>
    <w:rPr>
      <w:sz w:val="16"/>
      <w:szCs w:val="16"/>
    </w:rPr>
  </w:style>
  <w:style w:type="paragraph" w:styleId="a7">
    <w:name w:val="annotation text"/>
    <w:basedOn w:val="a"/>
    <w:link w:val="a8"/>
    <w:rsid w:val="000F2F15"/>
    <w:pPr>
      <w:suppressAutoHyphens/>
      <w:spacing w:after="0" w:line="240" w:lineRule="auto"/>
    </w:pPr>
    <w:rPr>
      <w:rFonts w:ascii="Times New Roman" w:eastAsia="Times New Roman" w:hAnsi="Times New Roman"/>
      <w:sz w:val="20"/>
      <w:szCs w:val="20"/>
      <w:lang w:val="ru-RU" w:eastAsia="ar-SA"/>
    </w:rPr>
  </w:style>
  <w:style w:type="character" w:customStyle="1" w:styleId="a8">
    <w:name w:val="Текст примітки Знак"/>
    <w:basedOn w:val="a0"/>
    <w:link w:val="a7"/>
    <w:rsid w:val="000F2F15"/>
    <w:rPr>
      <w:rFonts w:ascii="Times New Roman" w:eastAsia="Times New Roman" w:hAnsi="Times New Roman"/>
      <w:lang w:val="ru-RU" w:eastAsia="ar-SA"/>
    </w:rPr>
  </w:style>
  <w:style w:type="character" w:styleId="a9">
    <w:name w:val="Hyperlink"/>
    <w:basedOn w:val="a0"/>
    <w:uiPriority w:val="99"/>
    <w:unhideWhenUsed/>
    <w:rsid w:val="009361E3"/>
    <w:rPr>
      <w:color w:val="0000FF" w:themeColor="hyperlink"/>
      <w:u w:val="single"/>
    </w:rPr>
  </w:style>
  <w:style w:type="paragraph" w:styleId="aa">
    <w:name w:val="Body Text"/>
    <w:basedOn w:val="a"/>
    <w:link w:val="ab"/>
    <w:uiPriority w:val="1"/>
    <w:qFormat/>
    <w:rsid w:val="006E4A21"/>
    <w:pPr>
      <w:widowControl w:val="0"/>
      <w:autoSpaceDE w:val="0"/>
      <w:autoSpaceDN w:val="0"/>
      <w:spacing w:after="0" w:line="240" w:lineRule="auto"/>
      <w:ind w:left="102"/>
      <w:jc w:val="both"/>
    </w:pPr>
    <w:rPr>
      <w:rFonts w:ascii="Times New Roman" w:eastAsia="Times New Roman" w:hAnsi="Times New Roman"/>
      <w:sz w:val="26"/>
      <w:szCs w:val="26"/>
    </w:rPr>
  </w:style>
  <w:style w:type="character" w:customStyle="1" w:styleId="ab">
    <w:name w:val="Основний текст Знак"/>
    <w:basedOn w:val="a0"/>
    <w:link w:val="aa"/>
    <w:uiPriority w:val="1"/>
    <w:rsid w:val="006E4A21"/>
    <w:rPr>
      <w:rFonts w:ascii="Times New Roman" w:eastAsia="Times New Roman" w:hAnsi="Times New Roman"/>
      <w:sz w:val="26"/>
      <w:szCs w:val="26"/>
      <w:lang w:eastAsia="en-US"/>
    </w:rPr>
  </w:style>
  <w:style w:type="character" w:customStyle="1" w:styleId="10">
    <w:name w:val="Заголовок 1 Знак"/>
    <w:basedOn w:val="a0"/>
    <w:link w:val="1"/>
    <w:uiPriority w:val="1"/>
    <w:rsid w:val="009C7013"/>
    <w:rPr>
      <w:rFonts w:ascii="Times New Roman" w:eastAsia="Times New Roman" w:hAnsi="Times New Roman"/>
      <w:b/>
      <w:bCs/>
      <w:i/>
      <w:iCs/>
      <w:sz w:val="26"/>
      <w:szCs w:val="26"/>
      <w:lang w:eastAsia="en-US"/>
    </w:rPr>
  </w:style>
  <w:style w:type="table" w:customStyle="1" w:styleId="TableNormal">
    <w:name w:val="Table Normal"/>
    <w:uiPriority w:val="2"/>
    <w:semiHidden/>
    <w:unhideWhenUsed/>
    <w:qFormat/>
    <w:rsid w:val="009C7013"/>
    <w:pPr>
      <w:widowControl w:val="0"/>
      <w:autoSpaceDE w:val="0"/>
      <w:autoSpaceDN w:val="0"/>
    </w:pPr>
    <w:rPr>
      <w:rFonts w:asciiTheme="minorHAnsi" w:eastAsia="Times New Roman"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7013"/>
    <w:pPr>
      <w:widowControl w:val="0"/>
      <w:autoSpaceDE w:val="0"/>
      <w:autoSpaceDN w:val="0"/>
      <w:spacing w:after="0" w:line="268" w:lineRule="exact"/>
      <w:ind w:left="107"/>
      <w:jc w:val="center"/>
    </w:pPr>
    <w:rPr>
      <w:rFonts w:ascii="Times New Roman" w:eastAsia="Times New Roman" w:hAnsi="Times New Roman"/>
    </w:rPr>
  </w:style>
  <w:style w:type="paragraph" w:styleId="ac">
    <w:name w:val="header"/>
    <w:basedOn w:val="a"/>
    <w:link w:val="ad"/>
    <w:uiPriority w:val="99"/>
    <w:unhideWhenUsed/>
    <w:rsid w:val="009C7013"/>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9C7013"/>
    <w:rPr>
      <w:sz w:val="22"/>
      <w:szCs w:val="22"/>
      <w:lang w:eastAsia="en-US"/>
    </w:rPr>
  </w:style>
  <w:style w:type="paragraph" w:styleId="ae">
    <w:name w:val="footer"/>
    <w:basedOn w:val="a"/>
    <w:link w:val="af"/>
    <w:uiPriority w:val="99"/>
    <w:unhideWhenUsed/>
    <w:rsid w:val="009C7013"/>
    <w:pPr>
      <w:tabs>
        <w:tab w:val="center" w:pos="4677"/>
        <w:tab w:val="right" w:pos="9355"/>
      </w:tabs>
      <w:spacing w:after="0" w:line="240" w:lineRule="auto"/>
    </w:pPr>
  </w:style>
  <w:style w:type="character" w:customStyle="1" w:styleId="af">
    <w:name w:val="Нижній колонтитул Знак"/>
    <w:basedOn w:val="a0"/>
    <w:link w:val="ae"/>
    <w:uiPriority w:val="99"/>
    <w:rsid w:val="009C7013"/>
    <w:rPr>
      <w:sz w:val="22"/>
      <w:szCs w:val="22"/>
      <w:lang w:eastAsia="en-US"/>
    </w:rPr>
  </w:style>
  <w:style w:type="character" w:customStyle="1" w:styleId="FontStyle18">
    <w:name w:val="Font Style18"/>
    <w:rsid w:val="007C4582"/>
    <w:rPr>
      <w:rFonts w:ascii="Times New Roman" w:hAnsi="Times New Roman" w:cs="Times New Roman" w:hint="default"/>
      <w:sz w:val="26"/>
      <w:szCs w:val="26"/>
    </w:rPr>
  </w:style>
  <w:style w:type="paragraph" w:styleId="af0">
    <w:name w:val="Normal (Web)"/>
    <w:basedOn w:val="a"/>
    <w:uiPriority w:val="99"/>
    <w:unhideWhenUsed/>
    <w:rsid w:val="00293E11"/>
    <w:pPr>
      <w:spacing w:after="0" w:line="285" w:lineRule="atLeas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7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om.ua/uk/document/sobranija_akcionerov" TargetMode="External"/><Relationship Id="rId13" Type="http://schemas.openxmlformats.org/officeDocument/2006/relationships/hyperlink" Target="mailto:office@greenville.ua" TargetMode="External"/><Relationship Id="rId3" Type="http://schemas.openxmlformats.org/officeDocument/2006/relationships/settings" Target="settings.xml"/><Relationship Id="rId7" Type="http://schemas.openxmlformats.org/officeDocument/2006/relationships/hyperlink" Target="http://www.liz.pat.ua" TargetMode="External"/><Relationship Id="rId12" Type="http://schemas.openxmlformats.org/officeDocument/2006/relationships/hyperlink" Target="mailto:office@greenville.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greenville.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z.pat.ua" TargetMode="External"/><Relationship Id="rId4" Type="http://schemas.openxmlformats.org/officeDocument/2006/relationships/webSettings" Target="webSettings.xml"/><Relationship Id="rId9" Type="http://schemas.openxmlformats.org/officeDocument/2006/relationships/hyperlink" Target="http://www.liz.pat.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1484</TotalTime>
  <Pages>4</Pages>
  <Words>6831</Words>
  <Characters>3895</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dc:creator>
  <cp:lastModifiedBy>Mariya Dziubyna</cp:lastModifiedBy>
  <cp:revision>21</cp:revision>
  <cp:lastPrinted>2019-03-18T13:30:00Z</cp:lastPrinted>
  <dcterms:created xsi:type="dcterms:W3CDTF">2022-11-15T11:17:00Z</dcterms:created>
  <dcterms:modified xsi:type="dcterms:W3CDTF">2026-03-17T21:15:00Z</dcterms:modified>
</cp:coreProperties>
</file>