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9BC9" w14:textId="3C6D3DDB" w:rsidR="0065405B" w:rsidRDefault="0065405B" w:rsidP="00DF1AE5">
      <w:pPr>
        <w:pStyle w:val="11"/>
        <w:spacing w:before="64" w:line="276" w:lineRule="auto"/>
        <w:ind w:left="1134" w:right="195" w:hanging="1134"/>
        <w:jc w:val="center"/>
      </w:pPr>
      <w:r>
        <w:t>Перелік документів, що має надати акціонер (представник акціонера) для його участі у позачергових загальних зборах акціонерів</w:t>
      </w:r>
    </w:p>
    <w:p w14:paraId="4B029479" w14:textId="77777777" w:rsidR="00E169E3" w:rsidRDefault="00E169E3" w:rsidP="00DF1AE5">
      <w:pPr>
        <w:pStyle w:val="11"/>
        <w:spacing w:before="64" w:line="276" w:lineRule="auto"/>
        <w:ind w:left="1134" w:right="195" w:hanging="1134"/>
        <w:jc w:val="center"/>
        <w:rPr>
          <w:spacing w:val="-6"/>
        </w:rPr>
      </w:pPr>
      <w:r w:rsidRPr="00E169E3">
        <w:t>ПРИВАТНОГО</w:t>
      </w:r>
      <w:r w:rsidRPr="00E169E3">
        <w:rPr>
          <w:spacing w:val="-4"/>
        </w:rPr>
        <w:t xml:space="preserve"> </w:t>
      </w:r>
      <w:r w:rsidRPr="00E169E3">
        <w:t>АКЦІОНЕРНОГО</w:t>
      </w:r>
      <w:r w:rsidRPr="00E169E3">
        <w:rPr>
          <w:spacing w:val="-4"/>
        </w:rPr>
        <w:t xml:space="preserve"> </w:t>
      </w:r>
      <w:r w:rsidRPr="00E169E3">
        <w:t>ТОВАРИСТВА</w:t>
      </w:r>
    </w:p>
    <w:p w14:paraId="3D06B71B" w14:textId="7E8384B5" w:rsidR="00BC2613" w:rsidRPr="00E169E3" w:rsidRDefault="00E169E3" w:rsidP="00DF1AE5">
      <w:pPr>
        <w:pStyle w:val="11"/>
        <w:spacing w:before="64" w:line="276" w:lineRule="auto"/>
        <w:ind w:left="1134" w:right="195" w:hanging="1134"/>
        <w:jc w:val="center"/>
      </w:pPr>
      <w:r w:rsidRPr="00E169E3">
        <w:t>«ЛЬВІВСЬКИЙ ІНСТРУМЕНТАЛЬНИЙ ЗАВОД»,</w:t>
      </w:r>
      <w:r>
        <w:t xml:space="preserve"> </w:t>
      </w:r>
      <w:r w:rsidRPr="00E169E3">
        <w:t>що</w:t>
      </w:r>
      <w:r w:rsidRPr="00E169E3">
        <w:rPr>
          <w:spacing w:val="-2"/>
        </w:rPr>
        <w:t xml:space="preserve"> </w:t>
      </w:r>
      <w:r w:rsidRPr="00E169E3">
        <w:t>скликаються</w:t>
      </w:r>
      <w:r w:rsidRPr="00E169E3">
        <w:rPr>
          <w:spacing w:val="-2"/>
        </w:rPr>
        <w:t xml:space="preserve"> </w:t>
      </w:r>
      <w:r w:rsidR="0065405B">
        <w:rPr>
          <w:spacing w:val="-2"/>
        </w:rPr>
        <w:t>0</w:t>
      </w:r>
      <w:r w:rsidR="00607081">
        <w:rPr>
          <w:spacing w:val="-2"/>
        </w:rPr>
        <w:t>2</w:t>
      </w:r>
      <w:r w:rsidR="00AD1E0D">
        <w:t>.0</w:t>
      </w:r>
      <w:r w:rsidR="0065405B">
        <w:t>9</w:t>
      </w:r>
      <w:r w:rsidR="00AD1E0D">
        <w:t>.202</w:t>
      </w:r>
      <w:r w:rsidR="006106BF">
        <w:t>6</w:t>
      </w:r>
      <w:r w:rsidRPr="00E169E3">
        <w:rPr>
          <w:spacing w:val="-2"/>
        </w:rPr>
        <w:t xml:space="preserve"> </w:t>
      </w:r>
      <w:r w:rsidR="00DF1AE5">
        <w:t>року.</w:t>
      </w:r>
    </w:p>
    <w:p w14:paraId="45AB55C8" w14:textId="77777777" w:rsidR="00BC2613" w:rsidRDefault="00BC2613">
      <w:pPr>
        <w:pStyle w:val="a3"/>
        <w:spacing w:before="4"/>
        <w:ind w:left="0" w:firstLine="0"/>
        <w:jc w:val="left"/>
        <w:rPr>
          <w:b/>
          <w:sz w:val="28"/>
        </w:rPr>
      </w:pPr>
    </w:p>
    <w:p w14:paraId="5906C4BA" w14:textId="77777777" w:rsidR="003748CF" w:rsidRPr="003748CF" w:rsidRDefault="003748CF" w:rsidP="003748C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2"/>
          <w:szCs w:val="22"/>
        </w:rPr>
      </w:pPr>
      <w:r w:rsidRPr="003748CF">
        <w:rPr>
          <w:sz w:val="22"/>
          <w:szCs w:val="22"/>
        </w:rPr>
        <w:t>Для реєстрації акціонерів (їх представників) таким акціонером (представником акціонера) направляються бюлетені для голосування на адресу електронної пошти депозитарної установи, яка обслуговує рахунок в цінних паперах такого акціонера, на якому обліковуються належні акціонеру акції акціонерного товариства.</w:t>
      </w:r>
    </w:p>
    <w:p w14:paraId="73B60310" w14:textId="2363D432" w:rsidR="003748CF" w:rsidRPr="003748CF" w:rsidRDefault="003748CF" w:rsidP="003748C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2"/>
          <w:szCs w:val="22"/>
        </w:rPr>
      </w:pPr>
      <w:bookmarkStart w:id="0" w:name="n203"/>
      <w:bookmarkEnd w:id="0"/>
      <w:r w:rsidRPr="003748CF">
        <w:rPr>
          <w:sz w:val="22"/>
          <w:szCs w:val="22"/>
        </w:rPr>
        <w:t>У разі, якщо акціонер має рахунки в цінних паперах в декількох депозитарних установах, на яких обліковуються акції товариства, кожна із депозитарних установ приймає бюлетень для голосування на</w:t>
      </w:r>
      <w:r w:rsidR="00607081">
        <w:rPr>
          <w:sz w:val="22"/>
          <w:szCs w:val="22"/>
        </w:rPr>
        <w:t xml:space="preserve"> позачергових </w:t>
      </w:r>
      <w:r w:rsidRPr="003748CF">
        <w:rPr>
          <w:sz w:val="22"/>
          <w:szCs w:val="22"/>
        </w:rPr>
        <w:t xml:space="preserve"> загальних зборах лише щодо тієї кількості акцій, права на які обліковуються на рахунку в цінних паперах, що обслуговується такою депозитарною установою.</w:t>
      </w:r>
    </w:p>
    <w:p w14:paraId="28A06171" w14:textId="77777777" w:rsidR="003748CF" w:rsidRPr="003748CF" w:rsidRDefault="003748CF" w:rsidP="003748C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2"/>
          <w:szCs w:val="22"/>
        </w:rPr>
      </w:pPr>
      <w:bookmarkStart w:id="1" w:name="n204"/>
      <w:bookmarkEnd w:id="1"/>
      <w:r w:rsidRPr="003748CF">
        <w:rPr>
          <w:sz w:val="22"/>
          <w:szCs w:val="22"/>
        </w:rPr>
        <w:t>У випадку направлення бюлетеня для голосування, підписаного представником акціонера, до бюлетеня для голосування додаються документи, що підтверджують повноваження такого представника акціонера або їх належним чином засвідчені копії.</w:t>
      </w:r>
    </w:p>
    <w:p w14:paraId="2BC703CB" w14:textId="541E91E4" w:rsidR="003748CF" w:rsidRPr="003748CF" w:rsidRDefault="003748CF" w:rsidP="003748CF">
      <w:pPr>
        <w:pStyle w:val="a3"/>
        <w:spacing w:before="199"/>
        <w:ind w:left="426" w:firstLine="0"/>
        <w:jc w:val="left"/>
      </w:pPr>
      <w:bookmarkStart w:id="2" w:name="n205"/>
      <w:bookmarkEnd w:id="2"/>
      <w:r w:rsidRPr="003748CF">
        <w:t>Порядок</w:t>
      </w:r>
      <w:r w:rsidRPr="003748CF">
        <w:rPr>
          <w:spacing w:val="-1"/>
        </w:rPr>
        <w:t xml:space="preserve"> </w:t>
      </w:r>
      <w:r w:rsidRPr="003748CF">
        <w:t>участі</w:t>
      </w:r>
      <w:r w:rsidRPr="003748CF">
        <w:rPr>
          <w:spacing w:val="-1"/>
        </w:rPr>
        <w:t xml:space="preserve"> </w:t>
      </w:r>
      <w:r w:rsidRPr="003748CF">
        <w:t>та</w:t>
      </w:r>
      <w:r w:rsidRPr="003748CF">
        <w:rPr>
          <w:spacing w:val="-3"/>
        </w:rPr>
        <w:t xml:space="preserve"> </w:t>
      </w:r>
      <w:r w:rsidRPr="003748CF">
        <w:t>голосування</w:t>
      </w:r>
      <w:r w:rsidRPr="003748CF">
        <w:rPr>
          <w:spacing w:val="-2"/>
        </w:rPr>
        <w:t xml:space="preserve"> </w:t>
      </w:r>
      <w:r w:rsidRPr="003748CF">
        <w:t>на</w:t>
      </w:r>
      <w:r w:rsidRPr="003748CF">
        <w:rPr>
          <w:spacing w:val="-1"/>
        </w:rPr>
        <w:t xml:space="preserve"> </w:t>
      </w:r>
      <w:r w:rsidR="0065405B">
        <w:rPr>
          <w:spacing w:val="-1"/>
        </w:rPr>
        <w:t xml:space="preserve">позачергових </w:t>
      </w:r>
      <w:r w:rsidR="00607081">
        <w:t>З</w:t>
      </w:r>
      <w:r w:rsidRPr="003748CF">
        <w:t>агальних</w:t>
      </w:r>
      <w:r w:rsidRPr="003748CF">
        <w:rPr>
          <w:spacing w:val="-4"/>
        </w:rPr>
        <w:t xml:space="preserve"> </w:t>
      </w:r>
      <w:r w:rsidRPr="003748CF">
        <w:t>зборах</w:t>
      </w:r>
      <w:r w:rsidRPr="003748CF">
        <w:rPr>
          <w:spacing w:val="-1"/>
        </w:rPr>
        <w:t xml:space="preserve"> </w:t>
      </w:r>
      <w:r w:rsidRPr="003748CF">
        <w:t>за</w:t>
      </w:r>
      <w:r w:rsidRPr="003748CF">
        <w:rPr>
          <w:spacing w:val="-2"/>
        </w:rPr>
        <w:t xml:space="preserve"> </w:t>
      </w:r>
      <w:r w:rsidRPr="003748CF">
        <w:t>довіреністю.</w:t>
      </w:r>
    </w:p>
    <w:p w14:paraId="0CE95120" w14:textId="77777777" w:rsidR="003748CF" w:rsidRPr="003748CF" w:rsidRDefault="003748CF" w:rsidP="00C33BED">
      <w:pPr>
        <w:shd w:val="clear" w:color="auto" w:fill="FFFFFF"/>
        <w:ind w:firstLine="720"/>
        <w:jc w:val="both"/>
        <w:rPr>
          <w:lang w:eastAsia="uk-UA"/>
        </w:rPr>
      </w:pPr>
    </w:p>
    <w:p w14:paraId="6DD9EBF3" w14:textId="44EABBBF" w:rsidR="00C33BED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Представником акціонера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>агальних зборах може бути фізична особа або уповноважена особа юридичної особи.</w:t>
      </w:r>
    </w:p>
    <w:p w14:paraId="5C3DB360" w14:textId="77777777" w:rsidR="003748CF" w:rsidRPr="003748CF" w:rsidRDefault="003748CF" w:rsidP="00C33BED">
      <w:pPr>
        <w:shd w:val="clear" w:color="auto" w:fill="FFFFFF"/>
        <w:ind w:firstLine="720"/>
        <w:jc w:val="both"/>
        <w:rPr>
          <w:lang w:eastAsia="uk-UA"/>
        </w:rPr>
      </w:pPr>
    </w:p>
    <w:p w14:paraId="46174B82" w14:textId="0DC332E5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Довіреність на право участі та голосування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 xml:space="preserve">агальних зборах, видана фізичною особою, посвідчується нотаріусом або іншими посадовими особами, які вчиняють нотаріальні дії, а також може посвідчуватися депозитарною установою у встановленому Національною комісією з цінних паперів та фондового ринку порядку. </w:t>
      </w:r>
      <w:r w:rsidR="003748CF" w:rsidRPr="003748CF">
        <w:rPr>
          <w:lang w:eastAsia="uk-UA"/>
        </w:rPr>
        <w:t xml:space="preserve"> </w:t>
      </w:r>
    </w:p>
    <w:p w14:paraId="06B887B5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  <w:r w:rsidRPr="003748CF">
        <w:rPr>
          <w:lang w:eastAsia="uk-UA"/>
        </w:rPr>
        <w:t xml:space="preserve">  </w:t>
      </w:r>
    </w:p>
    <w:p w14:paraId="703AD72F" w14:textId="1AFF96BC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Довіреність на право участі та голосування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>агальних зборах від імені юридичної особи видається її органом або іншою особою, уповноваженою на це її установчими документами.</w:t>
      </w:r>
    </w:p>
    <w:p w14:paraId="1C5E1B44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</w:p>
    <w:p w14:paraId="6148B679" w14:textId="49E96A9B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Довіреність на право участі та голосування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 xml:space="preserve">агальних зборах може містити завдання щодо голосування, тобто перелік питань, порядку денного </w:t>
      </w:r>
      <w:r w:rsidR="0065405B">
        <w:rPr>
          <w:lang w:eastAsia="uk-UA"/>
        </w:rPr>
        <w:t xml:space="preserve">позачергових </w:t>
      </w:r>
      <w:r w:rsidRPr="003748CF">
        <w:rPr>
          <w:lang w:eastAsia="uk-UA"/>
        </w:rPr>
        <w:t xml:space="preserve">загальних зборів із зазначенням того, як і за яке (проти якого) рішення потрібно проголосувати. Під час голосування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 xml:space="preserve">агальних зборах представник повинен голосувати саме так, як передбачено завданням щодо голосування. Якщо довіреність не містить завдання щодо голосування, представник вирішує всі питання щодо голосування на </w:t>
      </w:r>
      <w:r w:rsidR="0065405B">
        <w:rPr>
          <w:lang w:eastAsia="uk-UA"/>
        </w:rPr>
        <w:t xml:space="preserve">позачергових </w:t>
      </w:r>
      <w:r w:rsidRPr="003748CF">
        <w:rPr>
          <w:lang w:eastAsia="uk-UA"/>
        </w:rPr>
        <w:t>загальних зборах на свій розсуд.</w:t>
      </w:r>
    </w:p>
    <w:p w14:paraId="3D8D37B1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</w:p>
    <w:p w14:paraId="6D9E652E" w14:textId="43EB3EA2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Акціонер має право видати довіреність на право участі та голосування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>агальних зборах декільком своїм представникам.</w:t>
      </w:r>
    </w:p>
    <w:p w14:paraId="709C746B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</w:p>
    <w:p w14:paraId="3D2B1D7D" w14:textId="3AB5BECE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Якщо для участі в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 xml:space="preserve">агальних зборах шляхом направлення бюлетенів для голосування здійснили декілька представників акціонера, яким довіреність видана одночасно, для участі в </w:t>
      </w:r>
      <w:r w:rsidR="0065405B">
        <w:rPr>
          <w:lang w:eastAsia="uk-UA"/>
        </w:rPr>
        <w:t>позачергових з</w:t>
      </w:r>
      <w:r w:rsidRPr="003748CF">
        <w:rPr>
          <w:lang w:eastAsia="uk-UA"/>
        </w:rPr>
        <w:t>агальних зборах допускається той представник, який надав бюлетень першим.</w:t>
      </w:r>
    </w:p>
    <w:p w14:paraId="3A171E8D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</w:p>
    <w:p w14:paraId="23FBCE68" w14:textId="7D179E1F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Надання довіреності на право участі та голосування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 xml:space="preserve">агальних зборах не виключає право участі на цих </w:t>
      </w:r>
      <w:r w:rsidR="0065405B">
        <w:rPr>
          <w:lang w:eastAsia="uk-UA"/>
        </w:rPr>
        <w:t xml:space="preserve">позачергових </w:t>
      </w:r>
      <w:r w:rsidRPr="003748CF">
        <w:rPr>
          <w:lang w:eastAsia="uk-UA"/>
        </w:rPr>
        <w:t>загальних зборах акціонера, який видав довіреність, замість свого представника.</w:t>
      </w:r>
    </w:p>
    <w:p w14:paraId="0E2A34B1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</w:p>
    <w:p w14:paraId="043413AA" w14:textId="1E593195" w:rsidR="003748CF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 xml:space="preserve">Акціонер має право у будь-який час до закінчення строку, відведеного для голосування на </w:t>
      </w:r>
      <w:r w:rsidR="0065405B">
        <w:rPr>
          <w:lang w:eastAsia="uk-UA"/>
        </w:rPr>
        <w:t>позачергових з</w:t>
      </w:r>
      <w:r w:rsidRPr="003748CF">
        <w:rPr>
          <w:lang w:eastAsia="uk-UA"/>
        </w:rPr>
        <w:t xml:space="preserve">агальних зборах відкликати чи замінити свого представника на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 xml:space="preserve">агальних зборах, повідомивши про це Товариство та депозитарну установу, яка обслуговує рахунок в цінних паперах такого акціонера, на якому обліковуються належні акціонеру акції Товариства, або взяти участь у </w:t>
      </w:r>
      <w:r w:rsidR="0065405B">
        <w:rPr>
          <w:lang w:eastAsia="uk-UA"/>
        </w:rPr>
        <w:t xml:space="preserve">позачергових </w:t>
      </w:r>
      <w:r w:rsidR="00607081">
        <w:rPr>
          <w:lang w:eastAsia="uk-UA"/>
        </w:rPr>
        <w:t>З</w:t>
      </w:r>
      <w:r w:rsidRPr="003748CF">
        <w:rPr>
          <w:lang w:eastAsia="uk-UA"/>
        </w:rPr>
        <w:t>агальних зборах особисто.</w:t>
      </w:r>
    </w:p>
    <w:p w14:paraId="5CE31E6C" w14:textId="77777777" w:rsidR="003748CF" w:rsidRPr="003748CF" w:rsidRDefault="003748CF" w:rsidP="003748CF">
      <w:pPr>
        <w:shd w:val="clear" w:color="auto" w:fill="FFFFFF"/>
        <w:ind w:firstLine="720"/>
        <w:jc w:val="both"/>
        <w:rPr>
          <w:lang w:eastAsia="uk-UA"/>
        </w:rPr>
      </w:pPr>
    </w:p>
    <w:p w14:paraId="101301E2" w14:textId="77777777" w:rsidR="00C33BED" w:rsidRPr="003748CF" w:rsidRDefault="00C33BED" w:rsidP="003748CF">
      <w:pPr>
        <w:shd w:val="clear" w:color="auto" w:fill="FFFFFF"/>
        <w:ind w:firstLine="426"/>
        <w:jc w:val="both"/>
        <w:rPr>
          <w:lang w:eastAsia="uk-UA"/>
        </w:rPr>
      </w:pPr>
      <w:r w:rsidRPr="003748CF">
        <w:rPr>
          <w:lang w:eastAsia="uk-UA"/>
        </w:rPr>
        <w:t>Повідомлення акціонером про заміну або відкликання свого представника може здійснюватися за допомогою засобів електронного зв'язку відповідно до законодавства про електронний документообіг.</w:t>
      </w:r>
    </w:p>
    <w:p w14:paraId="443BFD1D" w14:textId="77777777" w:rsidR="00BC2613" w:rsidRDefault="00BC2613">
      <w:pPr>
        <w:pStyle w:val="11"/>
        <w:spacing w:before="1" w:line="240" w:lineRule="auto"/>
      </w:pPr>
    </w:p>
    <w:sectPr w:rsidR="00BC2613" w:rsidSect="00BC2613">
      <w:type w:val="continuous"/>
      <w:pgSz w:w="11910" w:h="16840"/>
      <w:pgMar w:top="1020" w:right="74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613"/>
    <w:rsid w:val="002E00B6"/>
    <w:rsid w:val="003748CF"/>
    <w:rsid w:val="0058601B"/>
    <w:rsid w:val="00607081"/>
    <w:rsid w:val="006106BF"/>
    <w:rsid w:val="0065405B"/>
    <w:rsid w:val="00913D8B"/>
    <w:rsid w:val="00AD1E0D"/>
    <w:rsid w:val="00BC2613"/>
    <w:rsid w:val="00C33BED"/>
    <w:rsid w:val="00C60E8B"/>
    <w:rsid w:val="00CD5D4B"/>
    <w:rsid w:val="00DB2067"/>
    <w:rsid w:val="00DF1AE5"/>
    <w:rsid w:val="00E1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D71C"/>
  <w15:docId w15:val="{7260BF76-02C6-4DC6-9B3C-7EE2D3D5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C261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6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2613"/>
    <w:pPr>
      <w:ind w:left="116" w:firstLine="707"/>
      <w:jc w:val="both"/>
    </w:pPr>
  </w:style>
  <w:style w:type="paragraph" w:customStyle="1" w:styleId="11">
    <w:name w:val="Заголовок 11"/>
    <w:basedOn w:val="a"/>
    <w:uiPriority w:val="1"/>
    <w:qFormat/>
    <w:rsid w:val="00BC2613"/>
    <w:pPr>
      <w:spacing w:line="252" w:lineRule="exact"/>
      <w:ind w:left="824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BC2613"/>
  </w:style>
  <w:style w:type="paragraph" w:customStyle="1" w:styleId="TableParagraph">
    <w:name w:val="Table Paragraph"/>
    <w:basedOn w:val="a"/>
    <w:uiPriority w:val="1"/>
    <w:qFormat/>
    <w:rsid w:val="00BC2613"/>
  </w:style>
  <w:style w:type="paragraph" w:customStyle="1" w:styleId="rvps2">
    <w:name w:val="rvps2"/>
    <w:basedOn w:val="a"/>
    <w:rsid w:val="003748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7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FCF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Дмитрий Евгеньевич</dc:creator>
  <cp:lastModifiedBy>Mariya Dziubyna</cp:lastModifiedBy>
  <cp:revision>9</cp:revision>
  <dcterms:created xsi:type="dcterms:W3CDTF">2023-03-27T14:31:00Z</dcterms:created>
  <dcterms:modified xsi:type="dcterms:W3CDTF">2026-07-22T20:19:00Z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2022-11-15T00:00:00Z</vt:filetime>
  </property>
</Properties>
</file>